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displacedByCustomXml="next"/>
    <w:bookmarkEnd w:id="0" w:displacedByCustomXml="next"/>
    <w:sdt>
      <w:sdtPr>
        <w:id w:val="-1203471129"/>
        <w:docPartObj>
          <w:docPartGallery w:val="Cover Pages"/>
          <w:docPartUnique/>
        </w:docPartObj>
      </w:sdtPr>
      <w:sdtContent>
        <w:p w:rsidR="00F90032" w:rsidRDefault="00FC5C76" w:rsidP="00F90032">
          <w:r w:rsidRPr="00FC5C76">
            <w:rPr>
              <w:noProof/>
              <w:lang w:eastAsia="en-NZ"/>
            </w:rPr>
            <w:pict>
              <v:rect id="Rectangle 47" o:spid="_x0000_s1026" style="position:absolute;margin-left:0;margin-top:0;width:1092.75pt;height:808.2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" fillcolor="#4f81bd [3204]" stroked="f" strokeweight="2pt">
                <v:path arrowok="t"/>
                <v:textbox inset="21.6pt,1in,21.6pt">
                  <w:txbxContent>
                    <w:p w:rsidR="008B391C" w:rsidRDefault="008B391C" w:rsidP="00F90032">
                      <w:pPr>
                        <w:pStyle w:val="Title"/>
                        <w:pBdr>
                          <w:bottom w:val="none" w:sz="0" w:space="0" w:color="auto"/>
                        </w:pBdr>
                        <w:jc w:val="right"/>
                        <w:rPr>
                          <w:caps/>
                          <w:color w:val="FFFFFF" w:themeColor="background1"/>
                          <w:sz w:val="72"/>
                          <w:szCs w:val="72"/>
                        </w:rPr>
                      </w:pPr>
                      <w:r w:rsidRPr="00F90032">
                        <w:rPr>
                          <w:caps/>
                          <w:color w:val="FFFFFF" w:themeColor="background1"/>
                          <w:sz w:val="72"/>
                          <w:szCs w:val="72"/>
                        </w:rPr>
                        <w:t xml:space="preserve">ADVANCING THE STATUS OF WOMEN IN POLITICAL SCIENCE </w:t>
                      </w:r>
                      <w:r>
                        <w:rPr>
                          <w:caps/>
                          <w:color w:val="FFFFFF" w:themeColor="background1"/>
                          <w:sz w:val="72"/>
                          <w:szCs w:val="72"/>
                        </w:rPr>
                        <w:t xml:space="preserve">and </w:t>
                      </w:r>
                    </w:p>
                    <w:p w:rsidR="008B391C" w:rsidRDefault="008B391C" w:rsidP="00F90032">
                      <w:pPr>
                        <w:pStyle w:val="Title"/>
                        <w:pBdr>
                          <w:bottom w:val="none" w:sz="0" w:space="0" w:color="auto"/>
                        </w:pBdr>
                        <w:jc w:val="right"/>
                        <w:rPr>
                          <w:caps/>
                          <w:color w:val="FFFFFF" w:themeColor="background1"/>
                          <w:sz w:val="72"/>
                          <w:szCs w:val="72"/>
                        </w:rPr>
                      </w:pPr>
                      <w:r>
                        <w:rPr>
                          <w:caps/>
                          <w:color w:val="FFFFFF" w:themeColor="background1"/>
                          <w:sz w:val="72"/>
                          <w:szCs w:val="72"/>
                        </w:rPr>
                        <w:t>internatonal</w:t>
                      </w:r>
                    </w:p>
                    <w:p w:rsidR="008B391C" w:rsidRDefault="008B391C" w:rsidP="00F90032">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Relations  </w:t>
                      </w:r>
                    </w:p>
                    <w:p w:rsidR="008B391C" w:rsidRDefault="008B391C" w:rsidP="00F90032">
                      <w:pPr>
                        <w:pStyle w:val="Title"/>
                        <w:pBdr>
                          <w:bottom w:val="none" w:sz="0" w:space="0" w:color="auto"/>
                        </w:pBdr>
                        <w:jc w:val="right"/>
                        <w:rPr>
                          <w:rFonts w:asciiTheme="minorHAnsi" w:eastAsiaTheme="minorHAnsi" w:hAnsiTheme="minorHAnsi" w:cstheme="minorBidi"/>
                          <w:caps/>
                          <w:color w:val="FFFFFF" w:themeColor="background1"/>
                          <w:spacing w:val="0"/>
                          <w:kern w:val="0"/>
                          <w:sz w:val="72"/>
                          <w:szCs w:val="72"/>
                        </w:rPr>
                      </w:pPr>
                      <w:r w:rsidRPr="00F90032">
                        <w:rPr>
                          <w:caps/>
                          <w:color w:val="FFFFFF" w:themeColor="background1"/>
                          <w:sz w:val="72"/>
                          <w:szCs w:val="72"/>
                        </w:rPr>
                        <w:t>IN NEW ZEALAND</w:t>
                      </w:r>
                    </w:p>
                    <w:p w:rsidR="008B391C" w:rsidRDefault="008B391C" w:rsidP="00F90032">
                      <w:pPr>
                        <w:spacing w:before="240"/>
                        <w:ind w:left="720"/>
                        <w:jc w:val="right"/>
                        <w:rPr>
                          <w:color w:val="FFFFFF" w:themeColor="background1"/>
                        </w:rPr>
                      </w:pPr>
                    </w:p>
                    <w:sdt>
                      <w:sdtPr>
                        <w:rPr>
                          <w:color w:val="FFFFFF" w:themeColor="background1"/>
                          <w:sz w:val="48"/>
                          <w:szCs w:val="48"/>
                        </w:rPr>
                        <w:alias w:val="Abstract"/>
                        <w:id w:val="-403754166"/>
                        <w:showingPlcHdr/>
                        <w:dataBinding w:prefixMappings="xmlns:ns0='http://schemas.microsoft.com/office/2006/coverPageProps'" w:xpath="/ns0:CoverPageProperties[1]/ns0:Abstract[1]" w:storeItemID="{55AF091B-3C7A-41E3-B477-F2FDAA23CFDA}"/>
                        <w:text/>
                      </w:sdtPr>
                      <w:sdtContent>
                        <w:p w:rsidR="008B391C" w:rsidRDefault="00440DA5" w:rsidP="00F90032">
                          <w:pPr>
                            <w:spacing w:before="240"/>
                            <w:ind w:left="1008"/>
                            <w:jc w:val="right"/>
                            <w:rPr>
                              <w:color w:val="FFFFFF" w:themeColor="background1"/>
                              <w:sz w:val="48"/>
                              <w:szCs w:val="48"/>
                            </w:rPr>
                          </w:pPr>
                          <w:r>
                            <w:rPr>
                              <w:color w:val="FFFFFF" w:themeColor="background1"/>
                              <w:sz w:val="48"/>
                              <w:szCs w:val="48"/>
                            </w:rPr>
                            <w:t xml:space="preserve">     </w:t>
                          </w:r>
                        </w:p>
                      </w:sdtContent>
                    </w:sdt>
                    <w:p w:rsidR="008B391C" w:rsidRDefault="008B391C" w:rsidP="00F90032">
                      <w:pPr>
                        <w:spacing w:before="240"/>
                        <w:ind w:left="1008"/>
                        <w:jc w:val="right"/>
                        <w:rPr>
                          <w:color w:val="FFFFFF" w:themeColor="background1"/>
                          <w:sz w:val="48"/>
                          <w:szCs w:val="48"/>
                        </w:rPr>
                      </w:pPr>
                    </w:p>
                    <w:p w:rsidR="008B391C" w:rsidRPr="00CA1953" w:rsidRDefault="008B391C" w:rsidP="00F90032">
                      <w:pPr>
                        <w:spacing w:before="240"/>
                        <w:ind w:left="1008"/>
                        <w:jc w:val="right"/>
                        <w:rPr>
                          <w:color w:val="FFFFFF" w:themeColor="background1"/>
                          <w:sz w:val="32"/>
                          <w:szCs w:val="32"/>
                        </w:rPr>
                      </w:pPr>
                      <w:r w:rsidRPr="00CA1953">
                        <w:rPr>
                          <w:color w:val="FFFFFF" w:themeColor="background1"/>
                          <w:sz w:val="32"/>
                          <w:szCs w:val="32"/>
                        </w:rPr>
                        <w:t>Aysser Al Janabi</w:t>
                      </w:r>
                    </w:p>
                    <w:p w:rsidR="008B391C" w:rsidRPr="00CA1953" w:rsidRDefault="008B391C" w:rsidP="00F90032">
                      <w:pPr>
                        <w:spacing w:before="240"/>
                        <w:ind w:left="1008"/>
                        <w:jc w:val="right"/>
                        <w:rPr>
                          <w:color w:val="FFFFFF" w:themeColor="background1"/>
                          <w:sz w:val="32"/>
                          <w:szCs w:val="32"/>
                        </w:rPr>
                      </w:pPr>
                      <w:r w:rsidRPr="00CA1953">
                        <w:rPr>
                          <w:color w:val="FFFFFF" w:themeColor="background1"/>
                          <w:sz w:val="32"/>
                          <w:szCs w:val="32"/>
                        </w:rPr>
                        <w:t>Kate McMillan</w:t>
                      </w:r>
                    </w:p>
                    <w:p w:rsidR="008B391C" w:rsidRPr="00CA1953" w:rsidRDefault="008B391C" w:rsidP="00F90032">
                      <w:pPr>
                        <w:spacing w:before="240"/>
                        <w:ind w:left="1008"/>
                        <w:jc w:val="right"/>
                        <w:rPr>
                          <w:color w:val="FFFFFF" w:themeColor="background1"/>
                          <w:sz w:val="32"/>
                          <w:szCs w:val="32"/>
                        </w:rPr>
                      </w:pPr>
                      <w:r w:rsidRPr="00CA1953">
                        <w:rPr>
                          <w:color w:val="FFFFFF" w:themeColor="background1"/>
                          <w:sz w:val="32"/>
                          <w:szCs w:val="32"/>
                        </w:rPr>
                        <w:t>Carla Lam</w:t>
                      </w:r>
                    </w:p>
                  </w:txbxContent>
                </v:textbox>
                <w10:wrap anchorx="page" anchory="page"/>
              </v:rect>
            </w:pict>
          </w:r>
          <w:r w:rsidRPr="00FC5C76">
            <w:rPr>
              <w:noProof/>
              <w:lang w:eastAsia="en-NZ"/>
            </w:rPr>
            <w:pict>
              <v:rect id="Rectangle 48" o:spid="_x0000_s1027" style="position:absolute;margin-left:0;margin-top:0;width:383.35pt;height:808.2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" fillcolor="#1f497d [3215]" stroked="f" strokeweight="2pt">
                <v:path arrowok="t"/>
                <v:textbox inset="14.4pt,,14.4pt">
                  <w:txbxContent>
                    <w:p w:rsidR="008B391C" w:rsidRDefault="008B391C" w:rsidP="00F90032">
                      <w:pPr>
                        <w:pStyle w:val="Subtitle"/>
                        <w:rPr>
                          <w:color w:val="FFFFFF" w:themeColor="background1"/>
                        </w:rPr>
                      </w:pPr>
                    </w:p>
                  </w:txbxContent>
                </v:textbox>
                <w10:wrap anchorx="page" anchory="page"/>
              </v:rect>
            </w:pict>
          </w:r>
        </w:p>
        <w:p w:rsidR="00F90032" w:rsidRDefault="00F90032" w:rsidP="00F90032"/>
        <w:p w:rsidR="00F90032" w:rsidRDefault="00F90032" w:rsidP="00F90032">
          <w:pPr>
            <w:rPr>
              <w:rFonts w:asciiTheme="majorHAnsi" w:eastAsiaTheme="majorEastAsia" w:hAnsiTheme="majorHAnsi" w:cstheme="majorBidi"/>
              <w:color w:val="17365D" w:themeColor="text2" w:themeShade="BF"/>
              <w:spacing w:val="5"/>
              <w:kern w:val="28"/>
              <w:sz w:val="52"/>
              <w:szCs w:val="52"/>
            </w:rPr>
          </w:pPr>
          <w:r>
            <w:br w:type="page"/>
          </w:r>
        </w:p>
      </w:sdtContent>
    </w:sdt>
    <w:p w:rsidR="00F90032" w:rsidRDefault="00F90032" w:rsidP="00F90032">
      <w:pPr>
        <w:pStyle w:val="Title"/>
      </w:pPr>
      <w:r>
        <w:t>Table of Contents</w:t>
      </w:r>
    </w:p>
    <w:sdt>
      <w:sdtPr>
        <w:rPr>
          <w:rFonts w:asciiTheme="minorHAnsi" w:eastAsiaTheme="minorHAnsi" w:hAnsiTheme="minorHAnsi" w:cstheme="minorBidi"/>
          <w:b w:val="0"/>
          <w:bCs w:val="0"/>
          <w:color w:val="auto"/>
          <w:sz w:val="22"/>
          <w:szCs w:val="22"/>
          <w:lang w:val="en-NZ" w:eastAsia="en-US"/>
        </w:rPr>
        <w:id w:val="1020281492"/>
        <w:docPartObj>
          <w:docPartGallery w:val="Table of Contents"/>
          <w:docPartUnique/>
        </w:docPartObj>
      </w:sdtPr>
      <w:sdtContent>
        <w:p w:rsidR="00F90032" w:rsidRDefault="00F90032" w:rsidP="00F90032">
          <w:pPr>
            <w:pStyle w:val="TOCHeading"/>
          </w:pPr>
        </w:p>
        <w:p w:rsidR="00F90032" w:rsidRDefault="00F90032" w:rsidP="00F90032">
          <w:pPr>
            <w:pStyle w:val="TOC1"/>
          </w:pPr>
          <w:r>
            <w:rPr>
              <w:b/>
              <w:bCs/>
            </w:rPr>
            <w:t>Executive Summary</w:t>
          </w:r>
          <w:r>
            <w:ptab w:relativeTo="margin" w:alignment="right" w:leader="dot"/>
          </w:r>
          <w:r>
            <w:rPr>
              <w:b/>
              <w:bCs/>
            </w:rPr>
            <w:t>2</w:t>
          </w:r>
        </w:p>
        <w:p w:rsidR="00F90032" w:rsidRDefault="00F90032" w:rsidP="00F90032">
          <w:pPr>
            <w:pStyle w:val="TOC2"/>
            <w:ind w:left="216"/>
          </w:pPr>
          <w:r>
            <w:t>Barriers</w:t>
          </w:r>
          <w:r>
            <w:ptab w:relativeTo="margin" w:alignment="right" w:leader="dot"/>
          </w:r>
          <w:r>
            <w:t>2</w:t>
          </w:r>
        </w:p>
        <w:p w:rsidR="00F90032" w:rsidRDefault="00F90032" w:rsidP="00F90032">
          <w:pPr>
            <w:pStyle w:val="TOC2"/>
            <w:ind w:left="216"/>
          </w:pPr>
          <w:r>
            <w:t>Strategies</w:t>
          </w:r>
          <w:r>
            <w:ptab w:relativeTo="margin" w:alignment="right" w:leader="dot"/>
          </w:r>
          <w:r w:rsidR="00CE3E86">
            <w:t>4</w:t>
          </w:r>
        </w:p>
        <w:p w:rsidR="00F90032" w:rsidRPr="000E4208" w:rsidRDefault="00F90032" w:rsidP="00F90032">
          <w:pPr>
            <w:rPr>
              <w:lang w:val="en-US" w:eastAsia="ja-JP"/>
            </w:rPr>
          </w:pPr>
        </w:p>
        <w:p w:rsidR="00F90032" w:rsidRDefault="00F90032" w:rsidP="00F90032">
          <w:pPr>
            <w:pStyle w:val="TOC1"/>
            <w:rPr>
              <w:b/>
              <w:bCs/>
            </w:rPr>
          </w:pPr>
          <w:r>
            <w:rPr>
              <w:b/>
              <w:bCs/>
            </w:rPr>
            <w:t>Introduction</w:t>
          </w:r>
          <w:r>
            <w:ptab w:relativeTo="margin" w:alignment="right" w:leader="dot"/>
          </w:r>
          <w:r>
            <w:rPr>
              <w:b/>
              <w:bCs/>
            </w:rPr>
            <w:t>5</w:t>
          </w:r>
        </w:p>
        <w:p w:rsidR="00F90032" w:rsidRPr="000E4208" w:rsidRDefault="00F90032" w:rsidP="00F90032"/>
        <w:p w:rsidR="00F90032" w:rsidRDefault="00F90032" w:rsidP="00F90032">
          <w:pPr>
            <w:pStyle w:val="TOC1"/>
          </w:pPr>
          <w:r>
            <w:rPr>
              <w:b/>
              <w:bCs/>
            </w:rPr>
            <w:t>Section One - Barriers</w:t>
          </w:r>
          <w:r>
            <w:ptab w:relativeTo="margin" w:alignment="right" w:leader="dot"/>
          </w:r>
          <w:r>
            <w:rPr>
              <w:b/>
              <w:bCs/>
            </w:rPr>
            <w:t>6</w:t>
          </w:r>
        </w:p>
        <w:p w:rsidR="00F90032" w:rsidRDefault="00F90032" w:rsidP="00F90032">
          <w:pPr>
            <w:pStyle w:val="TOC2"/>
            <w:ind w:left="216"/>
          </w:pPr>
          <w:r>
            <w:t>Leaky Pipelines</w:t>
          </w:r>
          <w:r>
            <w:ptab w:relativeTo="margin" w:alignment="right" w:leader="dot"/>
          </w:r>
          <w:r>
            <w:t>6</w:t>
          </w:r>
        </w:p>
        <w:p w:rsidR="00F90032" w:rsidRDefault="00F90032" w:rsidP="00F90032">
          <w:pPr>
            <w:pStyle w:val="TOC2"/>
            <w:ind w:left="216"/>
          </w:pPr>
          <w:r>
            <w:t>Chilly Climate</w:t>
          </w:r>
          <w:r>
            <w:ptab w:relativeTo="margin" w:alignment="right" w:leader="dot"/>
          </w:r>
          <w:r>
            <w:t>8</w:t>
          </w:r>
        </w:p>
        <w:p w:rsidR="00F90032" w:rsidRDefault="00F90032" w:rsidP="00F90032">
          <w:pPr>
            <w:pStyle w:val="TOC2"/>
            <w:ind w:left="216"/>
          </w:pPr>
          <w:r>
            <w:t>Culture of Research</w:t>
          </w:r>
          <w:r>
            <w:ptab w:relativeTo="margin" w:alignment="right" w:leader="dot"/>
          </w:r>
          <w:r w:rsidR="00CE3E86">
            <w:t>11</w:t>
          </w:r>
        </w:p>
        <w:p w:rsidR="00F90032" w:rsidRDefault="00F90032" w:rsidP="00F90032">
          <w:pPr>
            <w:pStyle w:val="TOC2"/>
            <w:ind w:left="216"/>
          </w:pPr>
          <w:r>
            <w:t>Double Bind</w:t>
          </w:r>
          <w:r>
            <w:ptab w:relativeTo="margin" w:alignment="right" w:leader="dot"/>
          </w:r>
          <w:r w:rsidR="00B3358D">
            <w:t>13</w:t>
          </w:r>
        </w:p>
        <w:p w:rsidR="00F90032" w:rsidRDefault="00F90032" w:rsidP="00F90032">
          <w:pPr>
            <w:pStyle w:val="TOC2"/>
            <w:ind w:left="216"/>
          </w:pPr>
          <w:r>
            <w:t>Gender Roles</w:t>
          </w:r>
          <w:r>
            <w:ptab w:relativeTo="margin" w:alignment="right" w:leader="dot"/>
          </w:r>
          <w:r w:rsidR="00B3358D">
            <w:t>14</w:t>
          </w:r>
        </w:p>
        <w:p w:rsidR="00F90032" w:rsidRDefault="00F90032" w:rsidP="00F90032">
          <w:pPr>
            <w:pStyle w:val="TOC2"/>
            <w:ind w:left="216"/>
          </w:pPr>
          <w:r>
            <w:t>Chronological Crunch</w:t>
          </w:r>
          <w:r>
            <w:ptab w:relativeTo="margin" w:alignment="right" w:leader="dot"/>
          </w:r>
          <w:r w:rsidR="00B3358D">
            <w:t>15</w:t>
          </w:r>
        </w:p>
        <w:p w:rsidR="00F90032" w:rsidRPr="000E4208" w:rsidRDefault="00F90032" w:rsidP="00F90032">
          <w:pPr>
            <w:rPr>
              <w:lang w:val="en-US" w:eastAsia="ja-JP"/>
            </w:rPr>
          </w:pPr>
        </w:p>
        <w:p w:rsidR="00F90032" w:rsidRDefault="00F90032" w:rsidP="00F90032">
          <w:pPr>
            <w:pStyle w:val="TOC1"/>
          </w:pPr>
          <w:r>
            <w:rPr>
              <w:b/>
              <w:bCs/>
            </w:rPr>
            <w:t>Section Two - Workshops</w:t>
          </w:r>
          <w:r>
            <w:ptab w:relativeTo="margin" w:alignment="right" w:leader="dot"/>
          </w:r>
          <w:r>
            <w:rPr>
              <w:b/>
              <w:bCs/>
            </w:rPr>
            <w:t>1</w:t>
          </w:r>
          <w:r w:rsidR="00B3358D">
            <w:rPr>
              <w:b/>
              <w:bCs/>
            </w:rPr>
            <w:t>7</w:t>
          </w:r>
        </w:p>
        <w:p w:rsidR="00F90032" w:rsidRDefault="008601D8" w:rsidP="00F90032">
          <w:pPr>
            <w:pStyle w:val="TOC2"/>
            <w:ind w:left="216"/>
          </w:pPr>
          <w:r w:rsidRPr="008601D8">
            <w:rPr>
              <w:b/>
              <w:i/>
            </w:rPr>
            <w:t>Participants’ experiences</w:t>
          </w:r>
          <w:r>
            <w:rPr>
              <w:i/>
            </w:rPr>
            <w:t xml:space="preserve"> </w:t>
          </w:r>
          <w:r w:rsidR="00F90032">
            <w:ptab w:relativeTo="margin" w:alignment="right" w:leader="dot"/>
          </w:r>
          <w:r w:rsidR="00B3358D">
            <w:t>17</w:t>
          </w:r>
        </w:p>
        <w:p w:rsidR="00F90032" w:rsidRDefault="008601D8" w:rsidP="00F90032">
          <w:pPr>
            <w:pStyle w:val="TOC2"/>
            <w:ind w:left="216"/>
          </w:pPr>
          <w:r w:rsidRPr="008601D8">
            <w:rPr>
              <w:b/>
              <w:i/>
              <w:u w:val="single"/>
            </w:rPr>
            <w:t>Strategies for change</w:t>
          </w:r>
          <w:r>
            <w:rPr>
              <w:b/>
              <w:i/>
            </w:rPr>
            <w:t xml:space="preserve"> </w:t>
          </w:r>
          <w:r w:rsidR="00F90032">
            <w:ptab w:relativeTo="margin" w:alignment="right" w:leader="dot"/>
          </w:r>
          <w:r w:rsidR="00B3358D">
            <w:t>20</w:t>
          </w:r>
        </w:p>
        <w:p w:rsidR="00F90032" w:rsidRPr="000E4208" w:rsidRDefault="00F90032" w:rsidP="00F90032">
          <w:pPr>
            <w:rPr>
              <w:lang w:val="en-US" w:eastAsia="ja-JP"/>
            </w:rPr>
          </w:pPr>
        </w:p>
        <w:p w:rsidR="00F90032" w:rsidRDefault="00F90032" w:rsidP="00F90032">
          <w:pPr>
            <w:pStyle w:val="TOC1"/>
            <w:rPr>
              <w:b/>
              <w:bCs/>
            </w:rPr>
          </w:pPr>
          <w:r>
            <w:rPr>
              <w:b/>
              <w:bCs/>
            </w:rPr>
            <w:t xml:space="preserve">Section Three – Concluding Remarks </w:t>
          </w:r>
          <w:r>
            <w:ptab w:relativeTo="margin" w:alignment="right" w:leader="dot"/>
          </w:r>
          <w:r w:rsidR="00B3358D">
            <w:rPr>
              <w:b/>
              <w:bCs/>
            </w:rPr>
            <w:t>25</w:t>
          </w:r>
        </w:p>
        <w:p w:rsidR="00F90032" w:rsidRPr="000E4208" w:rsidRDefault="00F90032" w:rsidP="00F90032"/>
        <w:p w:rsidR="00B3358D" w:rsidRPr="00B3358D" w:rsidRDefault="00B3358D" w:rsidP="00B3358D">
          <w:pPr>
            <w:rPr>
              <w:b/>
            </w:rPr>
          </w:pPr>
          <w:r w:rsidRPr="00B3358D">
            <w:rPr>
              <w:b/>
            </w:rPr>
            <w:t>References and Further Reading</w:t>
          </w:r>
          <w:r>
            <w:rPr>
              <w:b/>
            </w:rPr>
            <w:t>………………………………………………………………………………………………….2</w:t>
          </w:r>
          <w:r w:rsidR="006A205B">
            <w:rPr>
              <w:b/>
            </w:rPr>
            <w:t>8</w:t>
          </w:r>
        </w:p>
        <w:p w:rsidR="00F90032" w:rsidRPr="001906C5" w:rsidRDefault="00F90032" w:rsidP="00F90032">
          <w:pPr>
            <w:rPr>
              <w:lang w:val="en-US" w:eastAsia="ja-JP"/>
            </w:rPr>
          </w:pPr>
        </w:p>
        <w:p w:rsidR="00F90032" w:rsidRDefault="00F90032" w:rsidP="00F90032">
          <w:pPr>
            <w:pStyle w:val="TOC3"/>
            <w:ind w:left="446"/>
          </w:pPr>
        </w:p>
        <w:p w:rsidR="00F90032" w:rsidRPr="001906C5" w:rsidRDefault="00F90032" w:rsidP="00F90032">
          <w:pPr>
            <w:rPr>
              <w:lang w:val="en-US" w:eastAsia="ja-JP"/>
            </w:rPr>
          </w:pPr>
        </w:p>
        <w:p w:rsidR="00F90032" w:rsidRPr="001906C5" w:rsidRDefault="00FC5C76" w:rsidP="00F90032">
          <w:pPr>
            <w:rPr>
              <w:lang w:val="en-US" w:eastAsia="ja-JP"/>
            </w:rPr>
          </w:pPr>
        </w:p>
      </w:sdtContent>
    </w:sdt>
    <w:p w:rsidR="00FD3845" w:rsidRDefault="00FD3845" w:rsidP="00F90032">
      <w:pPr>
        <w:pStyle w:val="Title"/>
      </w:pPr>
    </w:p>
    <w:p w:rsidR="00FD3845" w:rsidRDefault="00FD3845" w:rsidP="00F90032">
      <w:pPr>
        <w:pStyle w:val="Title"/>
      </w:pPr>
    </w:p>
    <w:p w:rsidR="00F90032" w:rsidRPr="00B9000E" w:rsidRDefault="00F90032" w:rsidP="00F90032">
      <w:pPr>
        <w:pStyle w:val="Title"/>
      </w:pPr>
      <w:r w:rsidRPr="00B9000E">
        <w:t>Executive Summary</w:t>
      </w:r>
    </w:p>
    <w:p w:rsidR="008A0423"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This report presents the findings and recommendations of the “Advancing the Status of Women in Political Science in New Zealand” workshop, held on Monday 26</w:t>
      </w:r>
      <w:r w:rsidRPr="00B9000E">
        <w:rPr>
          <w:rFonts w:ascii="Times New Roman" w:hAnsi="Times New Roman" w:cs="Times New Roman"/>
          <w:sz w:val="24"/>
          <w:szCs w:val="24"/>
          <w:vertAlign w:val="superscript"/>
        </w:rPr>
        <w:t>th</w:t>
      </w:r>
      <w:r w:rsidRPr="00B9000E">
        <w:rPr>
          <w:rFonts w:ascii="Times New Roman" w:hAnsi="Times New Roman" w:cs="Times New Roman"/>
          <w:sz w:val="24"/>
          <w:szCs w:val="24"/>
        </w:rPr>
        <w:t xml:space="preserve"> November 2012. The workshop discussed barriers impeding the progress of female political scientists within the New Zealand discipline, and </w:t>
      </w:r>
      <w:r>
        <w:rPr>
          <w:rFonts w:ascii="Times New Roman" w:hAnsi="Times New Roman" w:cs="Times New Roman"/>
          <w:sz w:val="24"/>
          <w:szCs w:val="24"/>
        </w:rPr>
        <w:t>considered</w:t>
      </w:r>
      <w:r w:rsidRPr="00B9000E">
        <w:rPr>
          <w:rFonts w:ascii="Times New Roman" w:hAnsi="Times New Roman" w:cs="Times New Roman"/>
          <w:sz w:val="24"/>
          <w:szCs w:val="24"/>
        </w:rPr>
        <w:t xml:space="preserve"> multiple strategies to overcome them. It is hoped that both the workshop and this report’s recommendations provide momentum for continued efforts to improve the status of women in the </w:t>
      </w:r>
      <w:r>
        <w:rPr>
          <w:rFonts w:ascii="Times New Roman" w:hAnsi="Times New Roman" w:cs="Times New Roman"/>
          <w:sz w:val="24"/>
          <w:szCs w:val="24"/>
        </w:rPr>
        <w:t>discipline</w:t>
      </w:r>
      <w:r w:rsidRPr="00B9000E">
        <w:rPr>
          <w:rFonts w:ascii="Times New Roman" w:hAnsi="Times New Roman" w:cs="Times New Roman"/>
          <w:sz w:val="24"/>
          <w:szCs w:val="24"/>
        </w:rPr>
        <w:t>.</w:t>
      </w:r>
      <w:r>
        <w:rPr>
          <w:rFonts w:ascii="Times New Roman" w:hAnsi="Times New Roman" w:cs="Times New Roman"/>
          <w:sz w:val="24"/>
          <w:szCs w:val="24"/>
        </w:rPr>
        <w:t xml:space="preserve"> The executive summary will discuss the most significant barriers and strategies highlighted in the workshop.</w:t>
      </w:r>
    </w:p>
    <w:p w:rsidR="00F90032" w:rsidRDefault="00F9140B"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It should be noted that the barriers identified here were not reported uniformly across all departments in New Zealand; some departments seem to be doing better than others</w:t>
      </w:r>
      <w:r w:rsidR="008A0423">
        <w:rPr>
          <w:rFonts w:ascii="Times New Roman" w:hAnsi="Times New Roman" w:cs="Times New Roman"/>
          <w:sz w:val="24"/>
          <w:szCs w:val="24"/>
        </w:rPr>
        <w:t>, although women from all departments in New Zealand identified at least some of the barriers below</w:t>
      </w:r>
      <w:r>
        <w:rPr>
          <w:rFonts w:ascii="Times New Roman" w:hAnsi="Times New Roman" w:cs="Times New Roman"/>
          <w:sz w:val="24"/>
          <w:szCs w:val="24"/>
        </w:rPr>
        <w:t xml:space="preserve">. </w:t>
      </w:r>
      <w:r w:rsidR="008A0423">
        <w:rPr>
          <w:rFonts w:ascii="Times New Roman" w:hAnsi="Times New Roman" w:cs="Times New Roman"/>
          <w:sz w:val="24"/>
          <w:szCs w:val="24"/>
        </w:rPr>
        <w:t>Hence</w:t>
      </w:r>
      <w:r>
        <w:rPr>
          <w:rFonts w:ascii="Times New Roman" w:hAnsi="Times New Roman" w:cs="Times New Roman"/>
          <w:sz w:val="24"/>
          <w:szCs w:val="24"/>
        </w:rPr>
        <w:t xml:space="preserve">, the strategies arising from the workshop were thought </w:t>
      </w:r>
      <w:r w:rsidR="008A0423">
        <w:rPr>
          <w:rFonts w:ascii="Times New Roman" w:hAnsi="Times New Roman" w:cs="Times New Roman"/>
          <w:sz w:val="24"/>
          <w:szCs w:val="24"/>
        </w:rPr>
        <w:t xml:space="preserve">likely </w:t>
      </w:r>
      <w:r>
        <w:rPr>
          <w:rFonts w:ascii="Times New Roman" w:hAnsi="Times New Roman" w:cs="Times New Roman"/>
          <w:sz w:val="24"/>
          <w:szCs w:val="24"/>
        </w:rPr>
        <w:t>t</w:t>
      </w:r>
      <w:r w:rsidR="00B44D81">
        <w:rPr>
          <w:rFonts w:ascii="Times New Roman" w:hAnsi="Times New Roman" w:cs="Times New Roman"/>
          <w:sz w:val="24"/>
          <w:szCs w:val="24"/>
        </w:rPr>
        <w:t xml:space="preserve">o benefit all departments, and accord </w:t>
      </w:r>
      <w:r>
        <w:rPr>
          <w:rFonts w:ascii="Times New Roman" w:hAnsi="Times New Roman" w:cs="Times New Roman"/>
          <w:sz w:val="24"/>
          <w:szCs w:val="24"/>
        </w:rPr>
        <w:t xml:space="preserve">with strategies identified in similar reports published in other countries.  </w:t>
      </w:r>
    </w:p>
    <w:p w:rsidR="00F90032" w:rsidRDefault="00F90032" w:rsidP="00F90032">
      <w:pPr>
        <w:pStyle w:val="Heading1"/>
      </w:pPr>
      <w:r w:rsidRPr="00985155">
        <w:t>Barriers</w:t>
      </w:r>
    </w:p>
    <w:p w:rsidR="003D4D00" w:rsidRPr="003D4D00" w:rsidRDefault="003D4D00" w:rsidP="002C1CF3"/>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i/>
          <w:sz w:val="24"/>
          <w:szCs w:val="24"/>
        </w:rPr>
        <w:t xml:space="preserve">Leaky Pipeline: </w:t>
      </w:r>
      <w:r w:rsidRPr="00B9000E">
        <w:rPr>
          <w:rFonts w:ascii="Times New Roman" w:hAnsi="Times New Roman" w:cs="Times New Roman"/>
          <w:sz w:val="24"/>
          <w:szCs w:val="24"/>
        </w:rPr>
        <w:t>The status of women in the field of political science in New Zealand reflects the statu</w:t>
      </w:r>
      <w:r w:rsidR="006F4675">
        <w:rPr>
          <w:rFonts w:ascii="Times New Roman" w:hAnsi="Times New Roman" w:cs="Times New Roman"/>
          <w:sz w:val="24"/>
          <w:szCs w:val="24"/>
        </w:rPr>
        <w:t xml:space="preserve">s of female academics generally; </w:t>
      </w:r>
      <w:r w:rsidRPr="00B9000E">
        <w:rPr>
          <w:rFonts w:ascii="Times New Roman" w:hAnsi="Times New Roman" w:cs="Times New Roman"/>
          <w:sz w:val="24"/>
          <w:szCs w:val="24"/>
        </w:rPr>
        <w:t>while there has been some enhancement in terms of their numeric composition of the discipline, there remains much room for improvement. Whereas women comprised only 6.8%</w:t>
      </w:r>
      <w:r w:rsidR="001E6520">
        <w:rPr>
          <w:rStyle w:val="FootnoteReference"/>
          <w:rFonts w:ascii="Times New Roman" w:hAnsi="Times New Roman" w:cs="Times New Roman"/>
          <w:sz w:val="24"/>
          <w:szCs w:val="24"/>
        </w:rPr>
        <w:footnoteReference w:id="1"/>
      </w:r>
      <w:r w:rsidR="001E6520">
        <w:rPr>
          <w:rFonts w:ascii="Times New Roman" w:hAnsi="Times New Roman" w:cs="Times New Roman"/>
          <w:sz w:val="24"/>
          <w:szCs w:val="24"/>
        </w:rPr>
        <w:t xml:space="preserve"> </w:t>
      </w:r>
      <w:r w:rsidRPr="00B9000E">
        <w:rPr>
          <w:rFonts w:ascii="Times New Roman" w:hAnsi="Times New Roman" w:cs="Times New Roman"/>
          <w:sz w:val="24"/>
          <w:szCs w:val="24"/>
        </w:rPr>
        <w:t>of the discipline between 1975-1980, they now constitute 32.6%</w:t>
      </w:r>
      <w:r w:rsidR="001E6520">
        <w:rPr>
          <w:rFonts w:ascii="Times New Roman" w:hAnsi="Times New Roman" w:cs="Times New Roman"/>
          <w:sz w:val="24"/>
          <w:szCs w:val="24"/>
        </w:rPr>
        <w:t>.</w:t>
      </w:r>
      <w:r w:rsidR="001E6520">
        <w:rPr>
          <w:rStyle w:val="FootnoteReference"/>
          <w:rFonts w:ascii="Times New Roman" w:hAnsi="Times New Roman" w:cs="Times New Roman"/>
          <w:sz w:val="24"/>
          <w:szCs w:val="24"/>
        </w:rPr>
        <w:footnoteReference w:id="2"/>
      </w:r>
      <w:r w:rsidRPr="00B9000E">
        <w:rPr>
          <w:rFonts w:ascii="Times New Roman" w:hAnsi="Times New Roman" w:cs="Times New Roman"/>
          <w:sz w:val="24"/>
          <w:szCs w:val="24"/>
        </w:rPr>
        <w:t xml:space="preserve"> However, this presence is </w:t>
      </w:r>
      <w:r>
        <w:rPr>
          <w:rFonts w:ascii="Times New Roman" w:hAnsi="Times New Roman" w:cs="Times New Roman"/>
          <w:sz w:val="24"/>
          <w:szCs w:val="24"/>
        </w:rPr>
        <w:t>not evenly distributed across</w:t>
      </w:r>
      <w:r w:rsidRPr="00B9000E">
        <w:rPr>
          <w:rFonts w:ascii="Times New Roman" w:hAnsi="Times New Roman" w:cs="Times New Roman"/>
          <w:sz w:val="24"/>
          <w:szCs w:val="24"/>
        </w:rPr>
        <w:t xml:space="preserve"> various </w:t>
      </w:r>
      <w:r>
        <w:rPr>
          <w:rFonts w:ascii="Times New Roman" w:hAnsi="Times New Roman" w:cs="Times New Roman"/>
          <w:sz w:val="24"/>
          <w:szCs w:val="24"/>
        </w:rPr>
        <w:t>rungs of the academic ladder. Specifically, f</w:t>
      </w:r>
      <w:r w:rsidRPr="00B9000E">
        <w:rPr>
          <w:rFonts w:ascii="Times New Roman" w:hAnsi="Times New Roman" w:cs="Times New Roman"/>
          <w:sz w:val="24"/>
          <w:szCs w:val="24"/>
        </w:rPr>
        <w:t>emale undergraduate and postgraduate students outnumber their male colleagues, but the reverse becomes true</w:t>
      </w:r>
      <w:r>
        <w:rPr>
          <w:rFonts w:ascii="Times New Roman" w:hAnsi="Times New Roman" w:cs="Times New Roman"/>
          <w:sz w:val="24"/>
          <w:szCs w:val="24"/>
        </w:rPr>
        <w:t xml:space="preserve"> immediately</w:t>
      </w:r>
      <w:r w:rsidRPr="00B9000E">
        <w:rPr>
          <w:rFonts w:ascii="Times New Roman" w:hAnsi="Times New Roman" w:cs="Times New Roman"/>
          <w:sz w:val="24"/>
          <w:szCs w:val="24"/>
        </w:rPr>
        <w:t xml:space="preserve"> upon entry into academia. The gap </w:t>
      </w:r>
      <w:r>
        <w:rPr>
          <w:rFonts w:ascii="Times New Roman" w:hAnsi="Times New Roman" w:cs="Times New Roman"/>
          <w:sz w:val="24"/>
          <w:szCs w:val="24"/>
        </w:rPr>
        <w:t xml:space="preserve">between men and women is least </w:t>
      </w:r>
      <w:r w:rsidRPr="00B9000E">
        <w:rPr>
          <w:rFonts w:ascii="Times New Roman" w:hAnsi="Times New Roman" w:cs="Times New Roman"/>
          <w:sz w:val="24"/>
          <w:szCs w:val="24"/>
        </w:rPr>
        <w:t xml:space="preserve">significant at lecturer </w:t>
      </w:r>
      <w:r w:rsidR="006F4675">
        <w:rPr>
          <w:rFonts w:ascii="Times New Roman" w:hAnsi="Times New Roman" w:cs="Times New Roman"/>
          <w:sz w:val="24"/>
          <w:szCs w:val="24"/>
        </w:rPr>
        <w:t>level (36.8</w:t>
      </w:r>
      <w:r>
        <w:rPr>
          <w:rFonts w:ascii="Times New Roman" w:hAnsi="Times New Roman" w:cs="Times New Roman"/>
          <w:sz w:val="24"/>
          <w:szCs w:val="24"/>
        </w:rPr>
        <w:t>% female representation)</w:t>
      </w:r>
      <w:r w:rsidR="001E6520">
        <w:rPr>
          <w:rFonts w:ascii="Times New Roman" w:hAnsi="Times New Roman" w:cs="Times New Roman"/>
          <w:sz w:val="24"/>
          <w:szCs w:val="24"/>
        </w:rPr>
        <w:t>,</w:t>
      </w:r>
      <w:r w:rsidR="001E6520">
        <w:rPr>
          <w:rStyle w:val="FootnoteReference"/>
          <w:rFonts w:ascii="Times New Roman" w:hAnsi="Times New Roman" w:cs="Times New Roman"/>
          <w:sz w:val="24"/>
          <w:szCs w:val="24"/>
        </w:rPr>
        <w:footnoteReference w:id="3"/>
      </w:r>
      <w:r w:rsidRPr="00B9000E">
        <w:rPr>
          <w:rFonts w:ascii="Times New Roman" w:hAnsi="Times New Roman" w:cs="Times New Roman"/>
          <w:sz w:val="24"/>
          <w:szCs w:val="24"/>
        </w:rPr>
        <w:t xml:space="preserve"> but becomes much more pronounced at professorial and associate professorial level</w:t>
      </w:r>
      <w:r w:rsidR="004F2853">
        <w:rPr>
          <w:rFonts w:ascii="Times New Roman" w:hAnsi="Times New Roman" w:cs="Times New Roman"/>
          <w:sz w:val="24"/>
          <w:szCs w:val="24"/>
        </w:rPr>
        <w:t>s</w:t>
      </w:r>
      <w:r>
        <w:rPr>
          <w:rFonts w:ascii="Times New Roman" w:hAnsi="Times New Roman" w:cs="Times New Roman"/>
          <w:sz w:val="24"/>
          <w:szCs w:val="24"/>
        </w:rPr>
        <w:t xml:space="preserve"> (22.45% female representation)</w:t>
      </w:r>
      <w:r w:rsidRPr="00B9000E">
        <w:rPr>
          <w:rFonts w:ascii="Times New Roman" w:hAnsi="Times New Roman" w:cs="Times New Roman"/>
          <w:sz w:val="24"/>
          <w:szCs w:val="24"/>
        </w:rPr>
        <w:t>.</w:t>
      </w:r>
      <w:r w:rsidR="001E6520">
        <w:rPr>
          <w:rStyle w:val="FootnoteReference"/>
          <w:rFonts w:ascii="Times New Roman" w:hAnsi="Times New Roman" w:cs="Times New Roman"/>
          <w:sz w:val="24"/>
          <w:szCs w:val="24"/>
        </w:rPr>
        <w:footnoteReference w:id="4"/>
      </w:r>
      <w:r w:rsidRPr="00B9000E">
        <w:rPr>
          <w:rFonts w:ascii="Times New Roman" w:hAnsi="Times New Roman" w:cs="Times New Roman"/>
          <w:sz w:val="24"/>
          <w:szCs w:val="24"/>
        </w:rPr>
        <w:t xml:space="preserve">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i/>
          <w:sz w:val="24"/>
          <w:szCs w:val="24"/>
        </w:rPr>
        <w:t>Chilly Climate</w:t>
      </w:r>
      <w:r w:rsidRPr="00B9000E">
        <w:rPr>
          <w:rFonts w:ascii="Times New Roman" w:hAnsi="Times New Roman" w:cs="Times New Roman"/>
          <w:sz w:val="24"/>
          <w:szCs w:val="24"/>
        </w:rPr>
        <w:t>:</w:t>
      </w:r>
      <w:r w:rsidR="006F53A8">
        <w:rPr>
          <w:rFonts w:ascii="Times New Roman" w:hAnsi="Times New Roman" w:cs="Times New Roman"/>
          <w:sz w:val="24"/>
          <w:szCs w:val="24"/>
        </w:rPr>
        <w:t xml:space="preserve"> Some f</w:t>
      </w:r>
      <w:r w:rsidRPr="00B9000E">
        <w:rPr>
          <w:rFonts w:ascii="Times New Roman" w:hAnsi="Times New Roman" w:cs="Times New Roman"/>
          <w:sz w:val="24"/>
          <w:szCs w:val="24"/>
        </w:rPr>
        <w:t xml:space="preserve">emale students and academics </w:t>
      </w:r>
      <w:r w:rsidR="006F53A8">
        <w:rPr>
          <w:rFonts w:ascii="Times New Roman" w:hAnsi="Times New Roman" w:cs="Times New Roman"/>
          <w:sz w:val="24"/>
          <w:szCs w:val="24"/>
        </w:rPr>
        <w:t xml:space="preserve">reported </w:t>
      </w:r>
      <w:r w:rsidRPr="00B9000E">
        <w:rPr>
          <w:rFonts w:ascii="Times New Roman" w:hAnsi="Times New Roman" w:cs="Times New Roman"/>
          <w:sz w:val="24"/>
          <w:szCs w:val="24"/>
        </w:rPr>
        <w:t>feel</w:t>
      </w:r>
      <w:r w:rsidR="006F53A8">
        <w:rPr>
          <w:rFonts w:ascii="Times New Roman" w:hAnsi="Times New Roman" w:cs="Times New Roman"/>
          <w:sz w:val="24"/>
          <w:szCs w:val="24"/>
        </w:rPr>
        <w:t>ing</w:t>
      </w:r>
      <w:r w:rsidRPr="00B9000E">
        <w:rPr>
          <w:rFonts w:ascii="Times New Roman" w:hAnsi="Times New Roman" w:cs="Times New Roman"/>
          <w:sz w:val="24"/>
          <w:szCs w:val="24"/>
        </w:rPr>
        <w:t xml:space="preserve"> less confident interacting with </w:t>
      </w:r>
      <w:r>
        <w:rPr>
          <w:rFonts w:ascii="Times New Roman" w:hAnsi="Times New Roman" w:cs="Times New Roman"/>
          <w:sz w:val="24"/>
          <w:szCs w:val="24"/>
        </w:rPr>
        <w:t xml:space="preserve">male </w:t>
      </w:r>
      <w:r w:rsidRPr="00B9000E">
        <w:rPr>
          <w:rFonts w:ascii="Times New Roman" w:hAnsi="Times New Roman" w:cs="Times New Roman"/>
          <w:sz w:val="24"/>
          <w:szCs w:val="24"/>
        </w:rPr>
        <w:t>supervisors and colleagues, respectively. With regard to the latter, the</w:t>
      </w:r>
      <w:r w:rsidR="006F53A8">
        <w:rPr>
          <w:rFonts w:ascii="Times New Roman" w:hAnsi="Times New Roman" w:cs="Times New Roman"/>
          <w:sz w:val="24"/>
          <w:szCs w:val="24"/>
        </w:rPr>
        <w:t xml:space="preserve">re was some </w:t>
      </w:r>
      <w:r w:rsidRPr="00B9000E">
        <w:rPr>
          <w:rFonts w:ascii="Times New Roman" w:hAnsi="Times New Roman" w:cs="Times New Roman"/>
          <w:sz w:val="24"/>
          <w:szCs w:val="24"/>
        </w:rPr>
        <w:t xml:space="preserve">perception </w:t>
      </w:r>
      <w:r w:rsidR="006F53A8">
        <w:rPr>
          <w:rFonts w:ascii="Times New Roman" w:hAnsi="Times New Roman" w:cs="Times New Roman"/>
          <w:sz w:val="24"/>
          <w:szCs w:val="24"/>
        </w:rPr>
        <w:t xml:space="preserve">that </w:t>
      </w:r>
      <w:r w:rsidRPr="00B9000E">
        <w:rPr>
          <w:rFonts w:ascii="Times New Roman" w:hAnsi="Times New Roman" w:cs="Times New Roman"/>
          <w:sz w:val="24"/>
          <w:szCs w:val="24"/>
        </w:rPr>
        <w:t>i</w:t>
      </w:r>
      <w:r w:rsidR="006F53A8">
        <w:rPr>
          <w:rFonts w:ascii="Times New Roman" w:hAnsi="Times New Roman" w:cs="Times New Roman"/>
          <w:sz w:val="24"/>
          <w:szCs w:val="24"/>
        </w:rPr>
        <w:t xml:space="preserve">nhospitable environments derive </w:t>
      </w:r>
      <w:r w:rsidRPr="00B9000E">
        <w:rPr>
          <w:rFonts w:ascii="Times New Roman" w:hAnsi="Times New Roman" w:cs="Times New Roman"/>
          <w:sz w:val="24"/>
          <w:szCs w:val="24"/>
        </w:rPr>
        <w:t xml:space="preserve">from the existence of “old boys’ clubs” at both a departmental and discipline-wide level across New Zealand. </w:t>
      </w:r>
      <w:r w:rsidR="006F53A8">
        <w:rPr>
          <w:rFonts w:ascii="Times New Roman" w:hAnsi="Times New Roman" w:cs="Times New Roman"/>
          <w:sz w:val="24"/>
          <w:szCs w:val="24"/>
        </w:rPr>
        <w:t xml:space="preserve">Such environments have the potential to significantly impede </w:t>
      </w:r>
      <w:r w:rsidRPr="00B9000E">
        <w:rPr>
          <w:rFonts w:ascii="Times New Roman" w:hAnsi="Times New Roman" w:cs="Times New Roman"/>
          <w:sz w:val="24"/>
          <w:szCs w:val="24"/>
        </w:rPr>
        <w:t xml:space="preserve">a female political scientist’s ability to successfully network, the likelihood of </w:t>
      </w:r>
      <w:r>
        <w:rPr>
          <w:rFonts w:ascii="Times New Roman" w:hAnsi="Times New Roman" w:cs="Times New Roman"/>
          <w:sz w:val="24"/>
          <w:szCs w:val="24"/>
        </w:rPr>
        <w:t xml:space="preserve">her </w:t>
      </w:r>
      <w:r w:rsidRPr="00B9000E">
        <w:rPr>
          <w:rFonts w:ascii="Times New Roman" w:hAnsi="Times New Roman" w:cs="Times New Roman"/>
          <w:sz w:val="24"/>
          <w:szCs w:val="24"/>
        </w:rPr>
        <w:t xml:space="preserve">being encouraged to publish, and opportunities for </w:t>
      </w:r>
      <w:r>
        <w:rPr>
          <w:rFonts w:ascii="Times New Roman" w:hAnsi="Times New Roman" w:cs="Times New Roman"/>
          <w:sz w:val="24"/>
          <w:szCs w:val="24"/>
        </w:rPr>
        <w:t xml:space="preserve">her </w:t>
      </w:r>
      <w:r w:rsidRPr="00B9000E">
        <w:rPr>
          <w:rFonts w:ascii="Times New Roman" w:hAnsi="Times New Roman" w:cs="Times New Roman"/>
          <w:sz w:val="24"/>
          <w:szCs w:val="24"/>
        </w:rPr>
        <w:t xml:space="preserve">promotion. Furthermore, the nature of such discrimination in </w:t>
      </w:r>
      <w:r w:rsidR="008A0423">
        <w:rPr>
          <w:rFonts w:ascii="Times New Roman" w:hAnsi="Times New Roman" w:cs="Times New Roman"/>
          <w:sz w:val="24"/>
          <w:szCs w:val="24"/>
        </w:rPr>
        <w:t xml:space="preserve">some </w:t>
      </w:r>
      <w:r w:rsidRPr="00B9000E">
        <w:rPr>
          <w:rFonts w:ascii="Times New Roman" w:hAnsi="Times New Roman" w:cs="Times New Roman"/>
          <w:sz w:val="24"/>
          <w:szCs w:val="24"/>
        </w:rPr>
        <w:t>New Zealand departments has become subtle rather than overt, problematizing its identification and resolution.</w:t>
      </w:r>
    </w:p>
    <w:p w:rsidR="00F90032" w:rsidRPr="00EB672A"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i/>
          <w:sz w:val="24"/>
          <w:szCs w:val="24"/>
        </w:rPr>
        <w:t>Culture of Research</w:t>
      </w:r>
      <w:r w:rsidRPr="00B9000E">
        <w:rPr>
          <w:rFonts w:ascii="Times New Roman" w:hAnsi="Times New Roman" w:cs="Times New Roman"/>
          <w:sz w:val="24"/>
          <w:szCs w:val="24"/>
        </w:rPr>
        <w:t>: Definition</w:t>
      </w:r>
      <w:r>
        <w:rPr>
          <w:rFonts w:ascii="Times New Roman" w:hAnsi="Times New Roman" w:cs="Times New Roman"/>
          <w:sz w:val="24"/>
          <w:szCs w:val="24"/>
        </w:rPr>
        <w:t>s</w:t>
      </w:r>
      <w:r w:rsidRPr="00B9000E">
        <w:rPr>
          <w:rFonts w:ascii="Times New Roman" w:hAnsi="Times New Roman" w:cs="Times New Roman"/>
          <w:sz w:val="24"/>
          <w:szCs w:val="24"/>
        </w:rPr>
        <w:t xml:space="preserve"> of success within the political science discipline in New Zealand, as globally, contin</w:t>
      </w:r>
      <w:r>
        <w:rPr>
          <w:rFonts w:ascii="Times New Roman" w:hAnsi="Times New Roman" w:cs="Times New Roman"/>
          <w:sz w:val="24"/>
          <w:szCs w:val="24"/>
        </w:rPr>
        <w:t>ue</w:t>
      </w:r>
      <w:r w:rsidRPr="00B9000E">
        <w:rPr>
          <w:rFonts w:ascii="Times New Roman" w:hAnsi="Times New Roman" w:cs="Times New Roman"/>
          <w:sz w:val="24"/>
          <w:szCs w:val="24"/>
        </w:rPr>
        <w:t xml:space="preserve"> to have gendered implications to the detriment of female academics. Problematic definitions of success have been aggravated by the introduction of P</w:t>
      </w:r>
      <w:r>
        <w:rPr>
          <w:rFonts w:ascii="Times New Roman" w:hAnsi="Times New Roman" w:cs="Times New Roman"/>
          <w:sz w:val="24"/>
          <w:szCs w:val="24"/>
        </w:rPr>
        <w:t xml:space="preserve">erformance </w:t>
      </w:r>
      <w:r w:rsidRPr="00B9000E">
        <w:rPr>
          <w:rFonts w:ascii="Times New Roman" w:hAnsi="Times New Roman" w:cs="Times New Roman"/>
          <w:sz w:val="24"/>
          <w:szCs w:val="24"/>
        </w:rPr>
        <w:t>B</w:t>
      </w:r>
      <w:r>
        <w:rPr>
          <w:rFonts w:ascii="Times New Roman" w:hAnsi="Times New Roman" w:cs="Times New Roman"/>
          <w:sz w:val="24"/>
          <w:szCs w:val="24"/>
        </w:rPr>
        <w:t xml:space="preserve">ased </w:t>
      </w:r>
      <w:r w:rsidRPr="00B9000E">
        <w:rPr>
          <w:rFonts w:ascii="Times New Roman" w:hAnsi="Times New Roman" w:cs="Times New Roman"/>
          <w:sz w:val="24"/>
          <w:szCs w:val="24"/>
        </w:rPr>
        <w:t>R</w:t>
      </w:r>
      <w:r>
        <w:rPr>
          <w:rFonts w:ascii="Times New Roman" w:hAnsi="Times New Roman" w:cs="Times New Roman"/>
          <w:sz w:val="24"/>
          <w:szCs w:val="24"/>
        </w:rPr>
        <w:t xml:space="preserve">esearch </w:t>
      </w:r>
      <w:r w:rsidRPr="00B9000E">
        <w:rPr>
          <w:rFonts w:ascii="Times New Roman" w:hAnsi="Times New Roman" w:cs="Times New Roman"/>
          <w:sz w:val="24"/>
          <w:szCs w:val="24"/>
        </w:rPr>
        <w:t>F</w:t>
      </w:r>
      <w:r>
        <w:rPr>
          <w:rFonts w:ascii="Times New Roman" w:hAnsi="Times New Roman" w:cs="Times New Roman"/>
          <w:sz w:val="24"/>
          <w:szCs w:val="24"/>
        </w:rPr>
        <w:t>unding</w:t>
      </w:r>
      <w:r w:rsidR="00A53AAA">
        <w:rPr>
          <w:rFonts w:ascii="Times New Roman" w:hAnsi="Times New Roman" w:cs="Times New Roman"/>
          <w:sz w:val="24"/>
          <w:szCs w:val="24"/>
        </w:rPr>
        <w:t xml:space="preserve">. </w:t>
      </w:r>
      <w:r w:rsidR="002C1CF3">
        <w:rPr>
          <w:rFonts w:ascii="Times New Roman" w:hAnsi="Times New Roman" w:cs="Times New Roman"/>
          <w:sz w:val="24"/>
          <w:szCs w:val="24"/>
        </w:rPr>
        <w:t xml:space="preserve">More research needs to be done to increase our understanding of how the current research climate might impact differently on men and women. </w:t>
      </w:r>
    </w:p>
    <w:p w:rsidR="00F90032" w:rsidRPr="00B9000E" w:rsidRDefault="00F90032" w:rsidP="00F90032">
      <w:pPr>
        <w:spacing w:line="360" w:lineRule="auto"/>
        <w:jc w:val="both"/>
        <w:rPr>
          <w:rFonts w:ascii="Times New Roman" w:hAnsi="Times New Roman" w:cs="Times New Roman"/>
          <w:sz w:val="24"/>
          <w:szCs w:val="24"/>
        </w:rPr>
      </w:pPr>
      <w:r w:rsidRPr="00487A37">
        <w:rPr>
          <w:rFonts w:ascii="Times New Roman" w:hAnsi="Times New Roman" w:cs="Times New Roman"/>
          <w:i/>
          <w:sz w:val="24"/>
          <w:szCs w:val="24"/>
        </w:rPr>
        <w:t xml:space="preserve">Double Bind: </w:t>
      </w:r>
      <w:r w:rsidRPr="00487A37">
        <w:rPr>
          <w:rFonts w:ascii="Times New Roman" w:hAnsi="Times New Roman" w:cs="Times New Roman"/>
          <w:sz w:val="24"/>
          <w:szCs w:val="24"/>
        </w:rPr>
        <w:t>The double bind has two</w:t>
      </w:r>
      <w:r w:rsidR="002C1CF3" w:rsidRPr="00487A37">
        <w:rPr>
          <w:rFonts w:ascii="Times New Roman" w:hAnsi="Times New Roman" w:cs="Times New Roman"/>
          <w:sz w:val="24"/>
          <w:szCs w:val="24"/>
        </w:rPr>
        <w:t xml:space="preserve"> distinct</w:t>
      </w:r>
      <w:r w:rsidRPr="00487A37">
        <w:rPr>
          <w:rFonts w:ascii="Times New Roman" w:hAnsi="Times New Roman" w:cs="Times New Roman"/>
          <w:sz w:val="24"/>
          <w:szCs w:val="24"/>
        </w:rPr>
        <w:t xml:space="preserve"> manifestations in the discipline across New Zeala</w:t>
      </w:r>
      <w:r w:rsidR="00737D57" w:rsidRPr="00487A37">
        <w:rPr>
          <w:rFonts w:ascii="Times New Roman" w:hAnsi="Times New Roman" w:cs="Times New Roman"/>
          <w:sz w:val="24"/>
          <w:szCs w:val="24"/>
        </w:rPr>
        <w:t>nd – one with regard to the effects of students’ perceptions</w:t>
      </w:r>
      <w:r w:rsidR="002C1CF3" w:rsidRPr="00487A37">
        <w:rPr>
          <w:rFonts w:ascii="Times New Roman" w:hAnsi="Times New Roman" w:cs="Times New Roman"/>
          <w:sz w:val="24"/>
          <w:szCs w:val="24"/>
        </w:rPr>
        <w:t xml:space="preserve"> of both professionalism and femininity</w:t>
      </w:r>
      <w:r w:rsidRPr="00487A37">
        <w:rPr>
          <w:rFonts w:ascii="Times New Roman" w:hAnsi="Times New Roman" w:cs="Times New Roman"/>
          <w:sz w:val="24"/>
          <w:szCs w:val="24"/>
        </w:rPr>
        <w:t xml:space="preserve">, and the other with regard to </w:t>
      </w:r>
      <w:r w:rsidRPr="00F52F49">
        <w:rPr>
          <w:rFonts w:ascii="Times New Roman" w:hAnsi="Times New Roman" w:cs="Times New Roman"/>
          <w:sz w:val="24"/>
          <w:szCs w:val="24"/>
        </w:rPr>
        <w:t>department</w:t>
      </w:r>
      <w:r w:rsidR="002C1CF3" w:rsidRPr="00F52F49">
        <w:rPr>
          <w:rFonts w:ascii="Times New Roman" w:hAnsi="Times New Roman" w:cs="Times New Roman"/>
          <w:sz w:val="24"/>
          <w:szCs w:val="24"/>
        </w:rPr>
        <w:t>al culture</w:t>
      </w:r>
      <w:r w:rsidR="00EB672A" w:rsidRPr="00EB672A">
        <w:rPr>
          <w:rFonts w:ascii="Times New Roman" w:hAnsi="Times New Roman" w:cs="Times New Roman"/>
          <w:sz w:val="24"/>
          <w:szCs w:val="24"/>
        </w:rPr>
        <w:t>.</w:t>
      </w:r>
      <w:r w:rsidRPr="00EB672A">
        <w:rPr>
          <w:rFonts w:ascii="Times New Roman" w:hAnsi="Times New Roman" w:cs="Times New Roman"/>
          <w:sz w:val="24"/>
          <w:szCs w:val="24"/>
        </w:rPr>
        <w:t xml:space="preserve"> The former occurs because of </w:t>
      </w:r>
      <w:r w:rsidR="00F52F49">
        <w:rPr>
          <w:rFonts w:ascii="Times New Roman" w:hAnsi="Times New Roman" w:cs="Times New Roman"/>
          <w:sz w:val="24"/>
          <w:szCs w:val="24"/>
        </w:rPr>
        <w:t xml:space="preserve">often unconscious conflicts between societal definitions of femininity and those of professionalism. Such conflicts have the potential to make it more difficult for female political scientists to meet student expectations than it is for their male colleagues,  affecting </w:t>
      </w:r>
      <w:r w:rsidR="002C1CF3" w:rsidRPr="00EB672A">
        <w:rPr>
          <w:rFonts w:ascii="Times New Roman" w:hAnsi="Times New Roman" w:cs="Times New Roman"/>
          <w:sz w:val="24"/>
          <w:szCs w:val="24"/>
        </w:rPr>
        <w:t>mechanisms such as student evaluations</w:t>
      </w:r>
      <w:r w:rsidR="00F52F49">
        <w:rPr>
          <w:rFonts w:ascii="Times New Roman" w:hAnsi="Times New Roman" w:cs="Times New Roman"/>
          <w:sz w:val="24"/>
          <w:szCs w:val="24"/>
        </w:rPr>
        <w:t xml:space="preserve">. </w:t>
      </w:r>
      <w:r w:rsidR="002C1CF3" w:rsidRPr="00EB672A">
        <w:rPr>
          <w:rFonts w:ascii="Times New Roman" w:hAnsi="Times New Roman" w:cs="Times New Roman"/>
          <w:sz w:val="24"/>
          <w:szCs w:val="24"/>
        </w:rPr>
        <w:t xml:space="preserve"> Similarly, there is a double blind phenomenon for women in the context of administrative policy making. Women, due to pregnancy and early child-care needs, require policies such as flexible leave, stopped tenure clocks (or leave periods acknowledged for PBRF), and family leave. However, the very same policies, and women’s need to speak out to get those policies enacted, end up stigmatizing women</w:t>
      </w:r>
      <w:r w:rsidR="00235B68">
        <w:rPr>
          <w:rFonts w:ascii="Times New Roman" w:hAnsi="Times New Roman" w:cs="Times New Roman"/>
          <w:sz w:val="24"/>
          <w:szCs w:val="24"/>
        </w:rPr>
        <w:t>.</w:t>
      </w:r>
      <w:r w:rsidRPr="00EB672A">
        <w:rPr>
          <w:rFonts w:ascii="Times New Roman" w:hAnsi="Times New Roman" w:cs="Times New Roman"/>
          <w:sz w:val="24"/>
          <w:szCs w:val="24"/>
        </w:rPr>
        <w:t xml:space="preserve"> This defeats the intended purpose of such policies</w:t>
      </w:r>
      <w:r w:rsidRPr="00B9000E">
        <w:rPr>
          <w:rFonts w:ascii="Times New Roman" w:hAnsi="Times New Roman" w:cs="Times New Roman"/>
          <w:sz w:val="24"/>
          <w:szCs w:val="24"/>
        </w:rPr>
        <w:t>.</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i/>
          <w:sz w:val="24"/>
          <w:szCs w:val="24"/>
        </w:rPr>
        <w:t>Gender “Roles”</w:t>
      </w:r>
      <w:r w:rsidRPr="00B9000E">
        <w:rPr>
          <w:rFonts w:ascii="Times New Roman" w:hAnsi="Times New Roman" w:cs="Times New Roman"/>
          <w:sz w:val="24"/>
          <w:szCs w:val="24"/>
        </w:rPr>
        <w:t xml:space="preserve">: Female political scientists </w:t>
      </w:r>
      <w:r w:rsidR="00737D57">
        <w:rPr>
          <w:rFonts w:ascii="Times New Roman" w:hAnsi="Times New Roman" w:cs="Times New Roman"/>
          <w:sz w:val="24"/>
          <w:szCs w:val="24"/>
        </w:rPr>
        <w:t>reported</w:t>
      </w:r>
      <w:r w:rsidRPr="00B9000E">
        <w:rPr>
          <w:rFonts w:ascii="Times New Roman" w:hAnsi="Times New Roman" w:cs="Times New Roman"/>
          <w:sz w:val="24"/>
          <w:szCs w:val="24"/>
        </w:rPr>
        <w:t xml:space="preserve"> </w:t>
      </w:r>
      <w:r w:rsidR="00737D57">
        <w:rPr>
          <w:rFonts w:ascii="Times New Roman" w:hAnsi="Times New Roman" w:cs="Times New Roman"/>
          <w:sz w:val="24"/>
          <w:szCs w:val="24"/>
        </w:rPr>
        <w:t xml:space="preserve">that they felt </w:t>
      </w:r>
      <w:r w:rsidRPr="00B9000E">
        <w:rPr>
          <w:rFonts w:ascii="Times New Roman" w:hAnsi="Times New Roman" w:cs="Times New Roman"/>
          <w:sz w:val="24"/>
          <w:szCs w:val="24"/>
        </w:rPr>
        <w:t>more likely to be pigeonholed into service roles, which are perceived as less important than research output</w:t>
      </w:r>
      <w:r w:rsidR="00914BEE">
        <w:rPr>
          <w:rFonts w:ascii="Times New Roman" w:hAnsi="Times New Roman" w:cs="Times New Roman"/>
          <w:sz w:val="24"/>
          <w:szCs w:val="24"/>
        </w:rPr>
        <w:t>s</w:t>
      </w:r>
      <w:r w:rsidRPr="00B9000E">
        <w:rPr>
          <w:rFonts w:ascii="Times New Roman" w:hAnsi="Times New Roman" w:cs="Times New Roman"/>
          <w:sz w:val="24"/>
          <w:szCs w:val="24"/>
        </w:rPr>
        <w:t xml:space="preserve">. However, even when women take up positions of institutional power, their power </w:t>
      </w:r>
      <w:r w:rsidR="004E2D20">
        <w:rPr>
          <w:rFonts w:ascii="Times New Roman" w:hAnsi="Times New Roman" w:cs="Times New Roman"/>
          <w:sz w:val="24"/>
          <w:szCs w:val="24"/>
        </w:rPr>
        <w:t>can be</w:t>
      </w:r>
      <w:r w:rsidRPr="00B9000E">
        <w:rPr>
          <w:rFonts w:ascii="Times New Roman" w:hAnsi="Times New Roman" w:cs="Times New Roman"/>
          <w:sz w:val="24"/>
          <w:szCs w:val="24"/>
        </w:rPr>
        <w:t xml:space="preserve"> devalued </w:t>
      </w:r>
      <w:r w:rsidR="004E2D20">
        <w:rPr>
          <w:rFonts w:ascii="Times New Roman" w:hAnsi="Times New Roman" w:cs="Times New Roman"/>
          <w:sz w:val="24"/>
          <w:szCs w:val="24"/>
        </w:rPr>
        <w:t xml:space="preserve">when </w:t>
      </w:r>
      <w:r w:rsidRPr="00B9000E">
        <w:rPr>
          <w:rFonts w:ascii="Times New Roman" w:hAnsi="Times New Roman" w:cs="Times New Roman"/>
          <w:sz w:val="24"/>
          <w:szCs w:val="24"/>
        </w:rPr>
        <w:t xml:space="preserve">they are possessed by women. Furthermore, the </w:t>
      </w:r>
      <w:r w:rsidR="006F4675">
        <w:rPr>
          <w:rFonts w:ascii="Times New Roman" w:hAnsi="Times New Roman" w:cs="Times New Roman"/>
          <w:sz w:val="24"/>
          <w:szCs w:val="24"/>
        </w:rPr>
        <w:t>“</w:t>
      </w:r>
      <w:r w:rsidRPr="00B9000E">
        <w:rPr>
          <w:rFonts w:ascii="Times New Roman" w:hAnsi="Times New Roman" w:cs="Times New Roman"/>
          <w:sz w:val="24"/>
          <w:szCs w:val="24"/>
        </w:rPr>
        <w:t>ideal academic</w:t>
      </w:r>
      <w:r w:rsidR="006F4675">
        <w:rPr>
          <w:rFonts w:ascii="Times New Roman" w:hAnsi="Times New Roman" w:cs="Times New Roman"/>
          <w:sz w:val="24"/>
          <w:szCs w:val="24"/>
        </w:rPr>
        <w:t>”</w:t>
      </w:r>
      <w:r w:rsidRPr="00B9000E">
        <w:rPr>
          <w:rFonts w:ascii="Times New Roman" w:hAnsi="Times New Roman" w:cs="Times New Roman"/>
          <w:sz w:val="24"/>
          <w:szCs w:val="24"/>
        </w:rPr>
        <w:t xml:space="preserve"> remains a male construction, and multiple career paths (for example, incorporating breaks) must be recognized as legitimate career choices. </w:t>
      </w:r>
      <w:r w:rsidR="00235B68">
        <w:rPr>
          <w:rFonts w:ascii="Times New Roman" w:hAnsi="Times New Roman" w:cs="Times New Roman"/>
          <w:sz w:val="24"/>
          <w:szCs w:val="24"/>
        </w:rPr>
        <w:t xml:space="preserve">Some women reported that they felt there was a </w:t>
      </w:r>
      <w:r w:rsidR="00914BEE">
        <w:rPr>
          <w:rFonts w:ascii="Times New Roman" w:hAnsi="Times New Roman" w:cs="Times New Roman"/>
          <w:sz w:val="24"/>
          <w:szCs w:val="24"/>
        </w:rPr>
        <w:t>double bind for women</w:t>
      </w:r>
      <w:r w:rsidR="00235B68">
        <w:rPr>
          <w:rFonts w:ascii="Times New Roman" w:hAnsi="Times New Roman" w:cs="Times New Roman"/>
          <w:sz w:val="24"/>
          <w:szCs w:val="24"/>
        </w:rPr>
        <w:t xml:space="preserve"> for women here as well: t</w:t>
      </w:r>
      <w:r w:rsidR="00914BEE">
        <w:rPr>
          <w:rFonts w:ascii="Times New Roman" w:hAnsi="Times New Roman" w:cs="Times New Roman"/>
          <w:sz w:val="24"/>
          <w:szCs w:val="24"/>
        </w:rPr>
        <w:t xml:space="preserve">he model academic </w:t>
      </w:r>
      <w:r w:rsidR="00235B68">
        <w:rPr>
          <w:rFonts w:ascii="Times New Roman" w:hAnsi="Times New Roman" w:cs="Times New Roman"/>
          <w:sz w:val="24"/>
          <w:szCs w:val="24"/>
        </w:rPr>
        <w:t xml:space="preserve">continues to be </w:t>
      </w:r>
      <w:r w:rsidR="00914BEE">
        <w:rPr>
          <w:rFonts w:ascii="Times New Roman" w:hAnsi="Times New Roman" w:cs="Times New Roman"/>
          <w:sz w:val="24"/>
          <w:szCs w:val="24"/>
        </w:rPr>
        <w:t xml:space="preserve">based around a typical male lifestyle (which does not suit </w:t>
      </w:r>
      <w:r w:rsidR="00956BF5">
        <w:rPr>
          <w:rFonts w:ascii="Times New Roman" w:hAnsi="Times New Roman" w:cs="Times New Roman"/>
          <w:sz w:val="24"/>
          <w:szCs w:val="24"/>
        </w:rPr>
        <w:t xml:space="preserve">women </w:t>
      </w:r>
      <w:r w:rsidR="00235B68">
        <w:rPr>
          <w:rFonts w:ascii="Times New Roman" w:hAnsi="Times New Roman" w:cs="Times New Roman"/>
          <w:sz w:val="24"/>
          <w:szCs w:val="24"/>
        </w:rPr>
        <w:t xml:space="preserve">who choose to have children, or who have other caring roles), but even </w:t>
      </w:r>
      <w:r w:rsidR="00956BF5">
        <w:rPr>
          <w:rFonts w:ascii="Times New Roman" w:hAnsi="Times New Roman" w:cs="Times New Roman"/>
          <w:sz w:val="24"/>
          <w:szCs w:val="24"/>
        </w:rPr>
        <w:t xml:space="preserve">when women </w:t>
      </w:r>
      <w:r w:rsidR="00235B68">
        <w:rPr>
          <w:rFonts w:ascii="Times New Roman" w:hAnsi="Times New Roman" w:cs="Times New Roman"/>
          <w:sz w:val="24"/>
          <w:szCs w:val="24"/>
        </w:rPr>
        <w:t xml:space="preserve">do try to conform to a ‘model academic’ role they </w:t>
      </w:r>
      <w:r w:rsidR="00956BF5">
        <w:rPr>
          <w:rFonts w:ascii="Times New Roman" w:hAnsi="Times New Roman" w:cs="Times New Roman"/>
          <w:sz w:val="24"/>
          <w:szCs w:val="24"/>
        </w:rPr>
        <w:t>are not</w:t>
      </w:r>
      <w:r w:rsidR="00235B68">
        <w:rPr>
          <w:rFonts w:ascii="Times New Roman" w:hAnsi="Times New Roman" w:cs="Times New Roman"/>
          <w:sz w:val="24"/>
          <w:szCs w:val="24"/>
        </w:rPr>
        <w:t xml:space="preserve"> always</w:t>
      </w:r>
      <w:r w:rsidR="00956BF5">
        <w:rPr>
          <w:rFonts w:ascii="Times New Roman" w:hAnsi="Times New Roman" w:cs="Times New Roman"/>
          <w:sz w:val="24"/>
          <w:szCs w:val="24"/>
        </w:rPr>
        <w:t xml:space="preserve"> taken as seriously as </w:t>
      </w:r>
      <w:r w:rsidR="00235B68">
        <w:rPr>
          <w:rFonts w:ascii="Times New Roman" w:hAnsi="Times New Roman" w:cs="Times New Roman"/>
          <w:sz w:val="24"/>
          <w:szCs w:val="24"/>
        </w:rPr>
        <w:t xml:space="preserve">their </w:t>
      </w:r>
      <w:r w:rsidR="00956BF5">
        <w:rPr>
          <w:rFonts w:ascii="Times New Roman" w:hAnsi="Times New Roman" w:cs="Times New Roman"/>
          <w:sz w:val="24"/>
          <w:szCs w:val="24"/>
        </w:rPr>
        <w:t xml:space="preserve">male-counterparts, or </w:t>
      </w:r>
      <w:r w:rsidR="00235B68">
        <w:rPr>
          <w:rFonts w:ascii="Times New Roman" w:hAnsi="Times New Roman" w:cs="Times New Roman"/>
          <w:sz w:val="24"/>
          <w:szCs w:val="24"/>
        </w:rPr>
        <w:t xml:space="preserve">when they </w:t>
      </w:r>
      <w:r w:rsidR="00956BF5">
        <w:rPr>
          <w:rFonts w:ascii="Times New Roman" w:hAnsi="Times New Roman" w:cs="Times New Roman"/>
          <w:sz w:val="24"/>
          <w:szCs w:val="24"/>
        </w:rPr>
        <w:t>are</w:t>
      </w:r>
      <w:r w:rsidR="00235B68">
        <w:rPr>
          <w:rFonts w:ascii="Times New Roman" w:hAnsi="Times New Roman" w:cs="Times New Roman"/>
          <w:sz w:val="24"/>
          <w:szCs w:val="24"/>
        </w:rPr>
        <w:t xml:space="preserve">, it </w:t>
      </w:r>
      <w:r w:rsidR="00956BF5">
        <w:rPr>
          <w:rFonts w:ascii="Times New Roman" w:hAnsi="Times New Roman" w:cs="Times New Roman"/>
          <w:sz w:val="24"/>
          <w:szCs w:val="24"/>
        </w:rPr>
        <w:t xml:space="preserve"> counts negatively against </w:t>
      </w:r>
      <w:r w:rsidR="00235B68">
        <w:rPr>
          <w:rFonts w:ascii="Times New Roman" w:hAnsi="Times New Roman" w:cs="Times New Roman"/>
          <w:sz w:val="24"/>
          <w:szCs w:val="24"/>
        </w:rPr>
        <w:t xml:space="preserve">them </w:t>
      </w:r>
      <w:r w:rsidR="00956BF5">
        <w:rPr>
          <w:rFonts w:ascii="Times New Roman" w:hAnsi="Times New Roman" w:cs="Times New Roman"/>
          <w:sz w:val="24"/>
          <w:szCs w:val="24"/>
        </w:rPr>
        <w:t xml:space="preserve">in terms of perceived collegiality. </w:t>
      </w:r>
    </w:p>
    <w:p w:rsidR="00F90032"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i/>
          <w:sz w:val="24"/>
          <w:szCs w:val="24"/>
        </w:rPr>
        <w:t>Chronological Crunch</w:t>
      </w:r>
      <w:r w:rsidRPr="00B9000E">
        <w:rPr>
          <w:rFonts w:ascii="Times New Roman" w:hAnsi="Times New Roman" w:cs="Times New Roman"/>
          <w:sz w:val="24"/>
          <w:szCs w:val="24"/>
        </w:rPr>
        <w:t>: The most professionally demanding periods of a female political scientist’s life are likely to intersect with the years of her heaviest family res</w:t>
      </w:r>
      <w:r>
        <w:rPr>
          <w:rFonts w:ascii="Times New Roman" w:hAnsi="Times New Roman" w:cs="Times New Roman"/>
          <w:sz w:val="24"/>
          <w:szCs w:val="24"/>
        </w:rPr>
        <w:t>ponsibilities. Early f</w:t>
      </w:r>
      <w:r w:rsidRPr="00B9000E">
        <w:rPr>
          <w:rFonts w:ascii="Times New Roman" w:hAnsi="Times New Roman" w:cs="Times New Roman"/>
          <w:sz w:val="24"/>
          <w:szCs w:val="24"/>
        </w:rPr>
        <w:t xml:space="preserve">emale academics </w:t>
      </w:r>
      <w:r>
        <w:rPr>
          <w:rFonts w:ascii="Times New Roman" w:hAnsi="Times New Roman" w:cs="Times New Roman"/>
          <w:sz w:val="24"/>
          <w:szCs w:val="24"/>
        </w:rPr>
        <w:t xml:space="preserve">in New Zealand </w:t>
      </w:r>
      <w:r w:rsidRPr="00B9000E">
        <w:rPr>
          <w:rFonts w:ascii="Times New Roman" w:hAnsi="Times New Roman" w:cs="Times New Roman"/>
          <w:sz w:val="24"/>
          <w:szCs w:val="24"/>
        </w:rPr>
        <w:t>are less likely</w:t>
      </w:r>
      <w:r>
        <w:rPr>
          <w:rFonts w:ascii="Times New Roman" w:hAnsi="Times New Roman" w:cs="Times New Roman"/>
          <w:sz w:val="24"/>
          <w:szCs w:val="24"/>
        </w:rPr>
        <w:t xml:space="preserve"> than their male colleagues</w:t>
      </w:r>
      <w:r w:rsidRPr="00B9000E">
        <w:rPr>
          <w:rFonts w:ascii="Times New Roman" w:hAnsi="Times New Roman" w:cs="Times New Roman"/>
          <w:sz w:val="24"/>
          <w:szCs w:val="24"/>
        </w:rPr>
        <w:t xml:space="preserve"> to feel that their partners are supportive of their work, and are more likely to feel that childcare is a constraint on their career in terms of reduction in hours and time off work. </w:t>
      </w:r>
    </w:p>
    <w:p w:rsidR="00F90032" w:rsidRDefault="00F90032" w:rsidP="00F90032">
      <w:pPr>
        <w:pStyle w:val="Heading1"/>
      </w:pPr>
      <w:r w:rsidRPr="00A472FF">
        <w:t>Strategies</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Participants considered multiple strategies through which to counter the aforementioned problems. A comprehensive list of ideas can be found later in this report – however, </w:t>
      </w:r>
      <w:r w:rsidR="00652E76">
        <w:rPr>
          <w:rFonts w:ascii="Times New Roman" w:hAnsi="Times New Roman" w:cs="Times New Roman"/>
          <w:sz w:val="24"/>
          <w:szCs w:val="24"/>
        </w:rPr>
        <w:t>seven</w:t>
      </w:r>
      <w:r w:rsidR="008E798C">
        <w:rPr>
          <w:rFonts w:ascii="Times New Roman" w:hAnsi="Times New Roman" w:cs="Times New Roman"/>
          <w:sz w:val="24"/>
          <w:szCs w:val="24"/>
        </w:rPr>
        <w:t xml:space="preserve"> </w:t>
      </w:r>
      <w:r w:rsidRPr="00B9000E">
        <w:rPr>
          <w:rFonts w:ascii="Times New Roman" w:hAnsi="Times New Roman" w:cs="Times New Roman"/>
          <w:sz w:val="24"/>
          <w:szCs w:val="24"/>
        </w:rPr>
        <w:t>ideas in particular were judged to be feasible and effective</w:t>
      </w:r>
      <w:r w:rsidR="008E798C">
        <w:rPr>
          <w:rFonts w:ascii="Times New Roman" w:hAnsi="Times New Roman" w:cs="Times New Roman"/>
          <w:sz w:val="24"/>
          <w:szCs w:val="24"/>
        </w:rPr>
        <w:t>:</w:t>
      </w:r>
    </w:p>
    <w:p w:rsidR="00F90032" w:rsidRPr="007960F0" w:rsidRDefault="00F90032" w:rsidP="007960F0">
      <w:pPr>
        <w:pStyle w:val="ListParagraph"/>
        <w:numPr>
          <w:ilvl w:val="0"/>
          <w:numId w:val="1"/>
        </w:numPr>
        <w:spacing w:line="360" w:lineRule="auto"/>
        <w:jc w:val="both"/>
        <w:rPr>
          <w:rFonts w:ascii="Times New Roman" w:hAnsi="Times New Roman" w:cs="Times New Roman"/>
          <w:sz w:val="24"/>
          <w:szCs w:val="24"/>
        </w:rPr>
      </w:pPr>
      <w:r w:rsidRPr="007960F0">
        <w:rPr>
          <w:rFonts w:ascii="Times New Roman" w:hAnsi="Times New Roman" w:cs="Times New Roman"/>
          <w:sz w:val="24"/>
          <w:szCs w:val="24"/>
        </w:rPr>
        <w:t xml:space="preserve">There is a need to </w:t>
      </w:r>
      <w:r w:rsidR="00181A2A">
        <w:rPr>
          <w:rFonts w:ascii="Times New Roman" w:hAnsi="Times New Roman" w:cs="Times New Roman"/>
          <w:sz w:val="24"/>
          <w:szCs w:val="24"/>
        </w:rPr>
        <w:t xml:space="preserve">ensure that </w:t>
      </w:r>
      <w:r w:rsidRPr="007960F0">
        <w:rPr>
          <w:rFonts w:ascii="Times New Roman" w:hAnsi="Times New Roman" w:cs="Times New Roman"/>
          <w:sz w:val="24"/>
          <w:szCs w:val="24"/>
        </w:rPr>
        <w:t>departments, programs, or schools</w:t>
      </w:r>
      <w:r w:rsidR="00181A2A">
        <w:rPr>
          <w:rFonts w:ascii="Times New Roman" w:hAnsi="Times New Roman" w:cs="Times New Roman"/>
          <w:sz w:val="24"/>
          <w:szCs w:val="24"/>
        </w:rPr>
        <w:t xml:space="preserve"> provide an open and welcoming environment for female faculty</w:t>
      </w:r>
      <w:r w:rsidR="00080897">
        <w:rPr>
          <w:rFonts w:ascii="Times New Roman" w:hAnsi="Times New Roman" w:cs="Times New Roman"/>
          <w:sz w:val="24"/>
          <w:szCs w:val="24"/>
        </w:rPr>
        <w:t xml:space="preserve"> and students</w:t>
      </w:r>
      <w:r w:rsidRPr="007960F0">
        <w:rPr>
          <w:rFonts w:ascii="Times New Roman" w:hAnsi="Times New Roman" w:cs="Times New Roman"/>
          <w:sz w:val="24"/>
          <w:szCs w:val="24"/>
        </w:rPr>
        <w:t xml:space="preserve">. Achievement of this first step facilitates the pursuit of further change. </w:t>
      </w:r>
      <w:r w:rsidR="005C05F8">
        <w:rPr>
          <w:rFonts w:ascii="Times New Roman" w:hAnsi="Times New Roman" w:cs="Times New Roman"/>
          <w:sz w:val="24"/>
          <w:szCs w:val="24"/>
        </w:rPr>
        <w:t>Some suggestions as to how this might be done are included later in this report.</w:t>
      </w:r>
      <w:r w:rsidR="008B5640">
        <w:rPr>
          <w:rFonts w:ascii="Times New Roman" w:hAnsi="Times New Roman" w:cs="Times New Roman"/>
          <w:sz w:val="24"/>
          <w:szCs w:val="24"/>
        </w:rPr>
        <w:t xml:space="preserve"> (See p. 2</w:t>
      </w:r>
      <w:r w:rsidR="000244D8">
        <w:rPr>
          <w:rFonts w:ascii="Times New Roman" w:hAnsi="Times New Roman" w:cs="Times New Roman"/>
          <w:sz w:val="24"/>
          <w:szCs w:val="24"/>
        </w:rPr>
        <w:t>0</w:t>
      </w:r>
      <w:r w:rsidR="008B5640">
        <w:rPr>
          <w:rFonts w:ascii="Times New Roman" w:hAnsi="Times New Roman" w:cs="Times New Roman"/>
          <w:sz w:val="24"/>
          <w:szCs w:val="24"/>
        </w:rPr>
        <w:t xml:space="preserve">) </w:t>
      </w:r>
    </w:p>
    <w:p w:rsidR="00F90032" w:rsidRPr="00B9000E" w:rsidRDefault="00F90032" w:rsidP="00F90032">
      <w:pPr>
        <w:pStyle w:val="ListParagraph"/>
        <w:numPr>
          <w:ilvl w:val="0"/>
          <w:numId w:val="1"/>
        </w:num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There must be greater transparency in practices at the level of departments, schools, or programs, particularly with regard to recruitment </w:t>
      </w:r>
      <w:r w:rsidR="00235B68">
        <w:rPr>
          <w:rFonts w:ascii="Times New Roman" w:hAnsi="Times New Roman" w:cs="Times New Roman"/>
          <w:sz w:val="24"/>
          <w:szCs w:val="24"/>
        </w:rPr>
        <w:t xml:space="preserve">and promotion </w:t>
      </w:r>
      <w:r w:rsidRPr="00B9000E">
        <w:rPr>
          <w:rFonts w:ascii="Times New Roman" w:hAnsi="Times New Roman" w:cs="Times New Roman"/>
          <w:sz w:val="24"/>
          <w:szCs w:val="24"/>
        </w:rPr>
        <w:t xml:space="preserve">protocol. </w:t>
      </w:r>
    </w:p>
    <w:p w:rsidR="00F90032" w:rsidRPr="00B9000E" w:rsidRDefault="00F90032" w:rsidP="00F90032">
      <w:pPr>
        <w:pStyle w:val="ListParagraph"/>
        <w:numPr>
          <w:ilvl w:val="0"/>
          <w:numId w:val="1"/>
        </w:num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Remits can be a powerful tool in collating evidence. Thus, Human Resources departments ought to undertake gender audits of faculties and provide appropriate strategies for the improvement of identified inequalities.</w:t>
      </w:r>
    </w:p>
    <w:p w:rsidR="00F90032" w:rsidRPr="005C05F8" w:rsidRDefault="008E798C" w:rsidP="00F900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90032" w:rsidRPr="005C05F8">
        <w:rPr>
          <w:rFonts w:ascii="Times New Roman" w:hAnsi="Times New Roman" w:cs="Times New Roman"/>
          <w:sz w:val="24"/>
          <w:szCs w:val="24"/>
        </w:rPr>
        <w:t xml:space="preserve">Best practices” relating to women in political science internationally should be identified and disseminated.  </w:t>
      </w:r>
      <w:r>
        <w:rPr>
          <w:rFonts w:ascii="Times New Roman" w:hAnsi="Times New Roman" w:cs="Times New Roman"/>
          <w:sz w:val="24"/>
          <w:szCs w:val="24"/>
        </w:rPr>
        <w:t xml:space="preserve">See the references section at the end of this report. </w:t>
      </w:r>
    </w:p>
    <w:p w:rsidR="00F90032" w:rsidRPr="00B9000E" w:rsidRDefault="00F90032" w:rsidP="00F90032">
      <w:pPr>
        <w:pStyle w:val="ListParagraph"/>
        <w:numPr>
          <w:ilvl w:val="0"/>
          <w:numId w:val="1"/>
        </w:num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w:t>
      </w:r>
      <w:r>
        <w:rPr>
          <w:rFonts w:ascii="Times New Roman" w:hAnsi="Times New Roman" w:cs="Times New Roman"/>
          <w:sz w:val="24"/>
          <w:szCs w:val="24"/>
        </w:rPr>
        <w:t>creation</w:t>
      </w:r>
      <w:r w:rsidRPr="00B9000E">
        <w:rPr>
          <w:rFonts w:ascii="Times New Roman" w:hAnsi="Times New Roman" w:cs="Times New Roman"/>
          <w:sz w:val="24"/>
          <w:szCs w:val="24"/>
        </w:rPr>
        <w:t xml:space="preserve"> of “women in leadership” in-house programs within univ</w:t>
      </w:r>
      <w:r>
        <w:rPr>
          <w:rFonts w:ascii="Times New Roman" w:hAnsi="Times New Roman" w:cs="Times New Roman"/>
          <w:sz w:val="24"/>
          <w:szCs w:val="24"/>
        </w:rPr>
        <w:t xml:space="preserve">ersities, </w:t>
      </w:r>
      <w:r w:rsidR="00956BF5">
        <w:rPr>
          <w:rFonts w:ascii="Times New Roman" w:hAnsi="Times New Roman" w:cs="Times New Roman"/>
          <w:sz w:val="24"/>
          <w:szCs w:val="24"/>
        </w:rPr>
        <w:t xml:space="preserve">or </w:t>
      </w:r>
      <w:r>
        <w:rPr>
          <w:rFonts w:ascii="Times New Roman" w:hAnsi="Times New Roman" w:cs="Times New Roman"/>
          <w:sz w:val="24"/>
          <w:szCs w:val="24"/>
        </w:rPr>
        <w:t>cross-departmentally was favoured by many participants.</w:t>
      </w:r>
      <w:r w:rsidR="00FD3845">
        <w:rPr>
          <w:rFonts w:ascii="Times New Roman" w:hAnsi="Times New Roman" w:cs="Times New Roman"/>
          <w:sz w:val="24"/>
          <w:szCs w:val="24"/>
        </w:rPr>
        <w:t xml:space="preserve"> Some universities already operate such a programme, although not all participants were aware of the programme, or knew</w:t>
      </w:r>
      <w:r w:rsidR="008E798C">
        <w:rPr>
          <w:rFonts w:ascii="Times New Roman" w:hAnsi="Times New Roman" w:cs="Times New Roman"/>
          <w:sz w:val="24"/>
          <w:szCs w:val="24"/>
        </w:rPr>
        <w:t xml:space="preserve"> of</w:t>
      </w:r>
      <w:r w:rsidR="00FD3845">
        <w:rPr>
          <w:rFonts w:ascii="Times New Roman" w:hAnsi="Times New Roman" w:cs="Times New Roman"/>
          <w:sz w:val="24"/>
          <w:szCs w:val="24"/>
        </w:rPr>
        <w:t xml:space="preserve"> any women in their Department who had been invited to participate.</w:t>
      </w:r>
      <w:r w:rsidR="00235B68" w:rsidRPr="00235B68">
        <w:rPr>
          <w:rFonts w:ascii="Times New Roman" w:hAnsi="Times New Roman" w:cs="Times New Roman"/>
          <w:sz w:val="24"/>
          <w:szCs w:val="24"/>
        </w:rPr>
        <w:t xml:space="preserve"> </w:t>
      </w:r>
      <w:r w:rsidR="00235B68" w:rsidRPr="008B391C">
        <w:rPr>
          <w:rFonts w:ascii="Times New Roman" w:hAnsi="Times New Roman" w:cs="Times New Roman"/>
          <w:i/>
          <w:sz w:val="24"/>
          <w:szCs w:val="24"/>
        </w:rPr>
        <w:t>Mentoring</w:t>
      </w:r>
      <w:r w:rsidR="00235B68" w:rsidRPr="00B9000E">
        <w:rPr>
          <w:rFonts w:ascii="Times New Roman" w:hAnsi="Times New Roman" w:cs="Times New Roman"/>
          <w:sz w:val="24"/>
          <w:szCs w:val="24"/>
        </w:rPr>
        <w:t xml:space="preserve"> is critical to professional development, and female students and academics are less likely to be mentored than their male colleagues. </w:t>
      </w:r>
      <w:r w:rsidR="00235B68">
        <w:rPr>
          <w:rFonts w:ascii="Times New Roman" w:hAnsi="Times New Roman" w:cs="Times New Roman"/>
          <w:sz w:val="24"/>
          <w:szCs w:val="24"/>
        </w:rPr>
        <w:t>Mentoring databases may assist in countering this. Thus, a database of</w:t>
      </w:r>
      <w:r w:rsidR="00235B68" w:rsidRPr="00B9000E">
        <w:rPr>
          <w:rFonts w:ascii="Times New Roman" w:hAnsi="Times New Roman" w:cs="Times New Roman"/>
          <w:sz w:val="24"/>
          <w:szCs w:val="24"/>
        </w:rPr>
        <w:t xml:space="preserve"> individual research interests at the level of the NZPSA</w:t>
      </w:r>
      <w:r w:rsidR="00235B68">
        <w:rPr>
          <w:rFonts w:ascii="Times New Roman" w:hAnsi="Times New Roman" w:cs="Times New Roman"/>
          <w:sz w:val="24"/>
          <w:szCs w:val="24"/>
        </w:rPr>
        <w:t xml:space="preserve"> may be created</w:t>
      </w:r>
      <w:r w:rsidR="00235B68" w:rsidRPr="00B9000E">
        <w:rPr>
          <w:rFonts w:ascii="Times New Roman" w:hAnsi="Times New Roman" w:cs="Times New Roman"/>
          <w:sz w:val="24"/>
          <w:szCs w:val="24"/>
        </w:rPr>
        <w:t xml:space="preserve">, listing </w:t>
      </w:r>
      <w:r w:rsidR="00235B68">
        <w:rPr>
          <w:rFonts w:ascii="Times New Roman" w:hAnsi="Times New Roman" w:cs="Times New Roman"/>
          <w:sz w:val="24"/>
          <w:szCs w:val="24"/>
        </w:rPr>
        <w:t>individuals</w:t>
      </w:r>
      <w:r w:rsidR="00235B68" w:rsidRPr="00B9000E">
        <w:rPr>
          <w:rFonts w:ascii="Times New Roman" w:hAnsi="Times New Roman" w:cs="Times New Roman"/>
          <w:sz w:val="24"/>
          <w:szCs w:val="24"/>
        </w:rPr>
        <w:t xml:space="preserve"> willing to mentor</w:t>
      </w:r>
      <w:r w:rsidR="00235B68">
        <w:rPr>
          <w:rFonts w:ascii="Times New Roman" w:hAnsi="Times New Roman" w:cs="Times New Roman"/>
          <w:sz w:val="24"/>
          <w:szCs w:val="24"/>
        </w:rPr>
        <w:t xml:space="preserve"> in their areas of expertise</w:t>
      </w:r>
      <w:r w:rsidR="00235B68" w:rsidRPr="00B9000E">
        <w:rPr>
          <w:rFonts w:ascii="Times New Roman" w:hAnsi="Times New Roman" w:cs="Times New Roman"/>
          <w:sz w:val="24"/>
          <w:szCs w:val="24"/>
        </w:rPr>
        <w:t>, and facilitating their connection with students or young academics harbouring similar interests</w:t>
      </w:r>
    </w:p>
    <w:p w:rsidR="00F90032" w:rsidRPr="00B9000E" w:rsidRDefault="00F90032" w:rsidP="00F90032">
      <w:pPr>
        <w:pStyle w:val="ListParagraph"/>
        <w:numPr>
          <w:ilvl w:val="0"/>
          <w:numId w:val="1"/>
        </w:num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Different </w:t>
      </w:r>
      <w:r w:rsidR="00956BF5">
        <w:rPr>
          <w:rFonts w:ascii="Times New Roman" w:hAnsi="Times New Roman" w:cs="Times New Roman"/>
          <w:sz w:val="24"/>
          <w:szCs w:val="24"/>
        </w:rPr>
        <w:t xml:space="preserve">criteria for measuring a success programme and model academic ought to be encouraged. </w:t>
      </w:r>
      <w:r w:rsidRPr="00B9000E">
        <w:rPr>
          <w:rFonts w:ascii="Times New Roman" w:hAnsi="Times New Roman" w:cs="Times New Roman"/>
          <w:sz w:val="24"/>
          <w:szCs w:val="24"/>
        </w:rPr>
        <w:t xml:space="preserve">For example, heads of schools or departments can proactively reward, and thereby encourage, actions such as collegial behaviour.  </w:t>
      </w:r>
    </w:p>
    <w:p w:rsidR="00835314" w:rsidRPr="00B9000E" w:rsidRDefault="00835314" w:rsidP="00835314">
      <w:pPr>
        <w:pStyle w:val="ListParagraph"/>
        <w:numPr>
          <w:ilvl w:val="0"/>
          <w:numId w:val="1"/>
        </w:num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Participants supported the creation of a blog or website at the level of the New Zealand Political Studies Association, detailing events and new research pertinent to improving the status of women in the discipline within New Zealand. Such an endeavour would require an editorial team and regular contributors.</w:t>
      </w:r>
    </w:p>
    <w:p w:rsidR="00F90032" w:rsidRDefault="00F90032" w:rsidP="00235B68">
      <w:pPr>
        <w:pStyle w:val="ListParagraph"/>
        <w:spacing w:line="360" w:lineRule="auto"/>
        <w:ind w:left="927"/>
        <w:jc w:val="both"/>
        <w:rPr>
          <w:rFonts w:ascii="Times New Roman" w:hAnsi="Times New Roman" w:cs="Times New Roman"/>
          <w:sz w:val="24"/>
          <w:szCs w:val="24"/>
        </w:rPr>
      </w:pPr>
    </w:p>
    <w:p w:rsidR="00F90032" w:rsidRPr="00B9000E" w:rsidRDefault="00F90032" w:rsidP="00F90032">
      <w:pPr>
        <w:pStyle w:val="Title"/>
      </w:pPr>
      <w:r w:rsidRPr="00B9000E">
        <w:t>Introduction</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“Advancing the Status of Women in Political Science in New Zealand” workshop took place on Monday 26</w:t>
      </w:r>
      <w:r w:rsidRPr="00B9000E">
        <w:rPr>
          <w:rFonts w:ascii="Times New Roman" w:hAnsi="Times New Roman" w:cs="Times New Roman"/>
          <w:sz w:val="24"/>
          <w:szCs w:val="24"/>
          <w:vertAlign w:val="superscript"/>
        </w:rPr>
        <w:t>th</w:t>
      </w:r>
      <w:r w:rsidRPr="00B9000E">
        <w:rPr>
          <w:rFonts w:ascii="Times New Roman" w:hAnsi="Times New Roman" w:cs="Times New Roman"/>
          <w:sz w:val="24"/>
          <w:szCs w:val="24"/>
        </w:rPr>
        <w:t xml:space="preserve"> November 2012. It was held at Victoria University, Wellington, to coincide with the 2012 New Zealand Political Studies Association conference. Small grants for the workshop were kindly provided by </w:t>
      </w:r>
      <w:r w:rsidRPr="00B9000E">
        <w:rPr>
          <w:rFonts w:ascii="Times New Roman" w:hAnsi="Times New Roman" w:cs="Times New Roman"/>
          <w:i/>
          <w:iCs/>
          <w:sz w:val="24"/>
          <w:szCs w:val="24"/>
        </w:rPr>
        <w:t>Political Science</w:t>
      </w:r>
      <w:r w:rsidRPr="00B9000E">
        <w:rPr>
          <w:rFonts w:ascii="Times New Roman" w:hAnsi="Times New Roman" w:cs="Times New Roman"/>
          <w:sz w:val="24"/>
          <w:szCs w:val="24"/>
        </w:rPr>
        <w:t>, the School of History, Philosophy, Political Science and International Relations</w:t>
      </w:r>
      <w:r w:rsidR="00737D57">
        <w:rPr>
          <w:rFonts w:ascii="Times New Roman" w:hAnsi="Times New Roman" w:cs="Times New Roman"/>
          <w:sz w:val="24"/>
          <w:szCs w:val="24"/>
        </w:rPr>
        <w:t xml:space="preserve"> at</w:t>
      </w:r>
      <w:r w:rsidR="00737D57" w:rsidRPr="00737D57">
        <w:rPr>
          <w:rFonts w:ascii="Times New Roman" w:hAnsi="Times New Roman" w:cs="Times New Roman"/>
          <w:sz w:val="24"/>
          <w:szCs w:val="24"/>
        </w:rPr>
        <w:t xml:space="preserve"> </w:t>
      </w:r>
      <w:r w:rsidR="00737D57" w:rsidRPr="00B9000E">
        <w:rPr>
          <w:rFonts w:ascii="Times New Roman" w:hAnsi="Times New Roman" w:cs="Times New Roman"/>
          <w:sz w:val="24"/>
          <w:szCs w:val="24"/>
        </w:rPr>
        <w:t>V</w:t>
      </w:r>
      <w:r w:rsidR="00737D57">
        <w:rPr>
          <w:rFonts w:ascii="Times New Roman" w:hAnsi="Times New Roman" w:cs="Times New Roman"/>
          <w:sz w:val="24"/>
          <w:szCs w:val="24"/>
        </w:rPr>
        <w:t xml:space="preserve">ictoria </w:t>
      </w:r>
      <w:r w:rsidR="00737D57" w:rsidRPr="00B9000E">
        <w:rPr>
          <w:rFonts w:ascii="Times New Roman" w:hAnsi="Times New Roman" w:cs="Times New Roman"/>
          <w:sz w:val="24"/>
          <w:szCs w:val="24"/>
        </w:rPr>
        <w:t>U</w:t>
      </w:r>
      <w:r w:rsidR="00737D57">
        <w:rPr>
          <w:rFonts w:ascii="Times New Roman" w:hAnsi="Times New Roman" w:cs="Times New Roman"/>
          <w:sz w:val="24"/>
          <w:szCs w:val="24"/>
        </w:rPr>
        <w:t xml:space="preserve">niversity of </w:t>
      </w:r>
      <w:r w:rsidR="00737D57" w:rsidRPr="00B9000E">
        <w:rPr>
          <w:rFonts w:ascii="Times New Roman" w:hAnsi="Times New Roman" w:cs="Times New Roman"/>
          <w:sz w:val="24"/>
          <w:szCs w:val="24"/>
        </w:rPr>
        <w:t>W</w:t>
      </w:r>
      <w:r w:rsidR="00737D57">
        <w:rPr>
          <w:rFonts w:ascii="Times New Roman" w:hAnsi="Times New Roman" w:cs="Times New Roman"/>
          <w:sz w:val="24"/>
          <w:szCs w:val="24"/>
        </w:rPr>
        <w:t xml:space="preserve">ellington, </w:t>
      </w:r>
      <w:r w:rsidRPr="00B9000E">
        <w:rPr>
          <w:rFonts w:ascii="Times New Roman" w:hAnsi="Times New Roman" w:cs="Times New Roman"/>
          <w:sz w:val="24"/>
          <w:szCs w:val="24"/>
        </w:rPr>
        <w:t xml:space="preserve">the </w:t>
      </w:r>
      <w:r w:rsidR="00737D57" w:rsidRPr="00B9000E">
        <w:rPr>
          <w:rFonts w:ascii="Times New Roman" w:hAnsi="Times New Roman" w:cs="Times New Roman"/>
          <w:sz w:val="24"/>
          <w:szCs w:val="24"/>
        </w:rPr>
        <w:t>Faculty of Humanities and Social Sciences</w:t>
      </w:r>
      <w:r w:rsidR="00737D57">
        <w:rPr>
          <w:rFonts w:ascii="Times New Roman" w:hAnsi="Times New Roman" w:cs="Times New Roman"/>
          <w:sz w:val="24"/>
          <w:szCs w:val="24"/>
        </w:rPr>
        <w:t xml:space="preserve"> at</w:t>
      </w:r>
      <w:r w:rsidR="00737D57" w:rsidRPr="00B9000E">
        <w:rPr>
          <w:rFonts w:ascii="Times New Roman" w:hAnsi="Times New Roman" w:cs="Times New Roman"/>
          <w:sz w:val="24"/>
          <w:szCs w:val="24"/>
        </w:rPr>
        <w:t xml:space="preserve"> </w:t>
      </w:r>
      <w:r w:rsidRPr="00B9000E">
        <w:rPr>
          <w:rFonts w:ascii="Times New Roman" w:hAnsi="Times New Roman" w:cs="Times New Roman"/>
          <w:sz w:val="24"/>
          <w:szCs w:val="24"/>
        </w:rPr>
        <w:t>Victoria University of Wellington, a</w:t>
      </w:r>
      <w:r w:rsidR="00737D57">
        <w:rPr>
          <w:rFonts w:ascii="Times New Roman" w:hAnsi="Times New Roman" w:cs="Times New Roman"/>
          <w:sz w:val="24"/>
          <w:szCs w:val="24"/>
        </w:rPr>
        <w:t>nd</w:t>
      </w:r>
      <w:r w:rsidRPr="00B9000E">
        <w:rPr>
          <w:rFonts w:ascii="Times New Roman" w:hAnsi="Times New Roman" w:cs="Times New Roman"/>
          <w:sz w:val="24"/>
          <w:szCs w:val="24"/>
        </w:rPr>
        <w:t xml:space="preserve"> the William Evans Trust at Otago University. </w:t>
      </w:r>
      <w:r w:rsidR="00817FAF">
        <w:rPr>
          <w:rFonts w:ascii="Times New Roman" w:hAnsi="Times New Roman" w:cs="Times New Roman"/>
          <w:sz w:val="24"/>
          <w:szCs w:val="24"/>
        </w:rPr>
        <w:t xml:space="preserve">The workshop was organised by Dr Kate McMillan of </w:t>
      </w:r>
      <w:r w:rsidR="00817FAF" w:rsidRPr="00817FAF">
        <w:rPr>
          <w:rFonts w:ascii="Times New Roman" w:hAnsi="Times New Roman" w:cs="Times New Roman"/>
          <w:sz w:val="24"/>
          <w:szCs w:val="24"/>
        </w:rPr>
        <w:t>Victoria University of Wellington</w:t>
      </w:r>
      <w:r w:rsidR="00817FAF">
        <w:rPr>
          <w:rFonts w:ascii="Times New Roman" w:hAnsi="Times New Roman" w:cs="Times New Roman"/>
          <w:sz w:val="24"/>
          <w:szCs w:val="24"/>
        </w:rPr>
        <w:t xml:space="preserve"> and Dr Carla Lam of Otago University. Aysser Al-Janabi provided invaluable administrative and organisational assistance.</w:t>
      </w:r>
      <w:r w:rsidR="00400FBB">
        <w:rPr>
          <w:rFonts w:ascii="Times New Roman" w:hAnsi="Times New Roman" w:cs="Times New Roman"/>
          <w:sz w:val="24"/>
          <w:szCs w:val="24"/>
        </w:rPr>
        <w:t xml:space="preserve"> Kate McMillan and Carla Lam would also like to thank Aysser Al Janabi for writing the first draft of this report.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workshop’s aims were to explore reasons for the under-representation of women in the academic discipline of political science and its sub-fields in New Zealand, as well as to consider strategies to improving the status of women in the discipline. Particular emphasis was placed on structural impediments to progression, in addition to barriers individually faced. A website was established prior to the workshop to house details on the event, as well as relevant literature on issues of women in the discipline and across academia. The website is still accessible.</w:t>
      </w:r>
      <w:r>
        <w:rPr>
          <w:rStyle w:val="FootnoteReference"/>
          <w:rFonts w:ascii="Times New Roman" w:hAnsi="Times New Roman" w:cs="Times New Roman"/>
          <w:sz w:val="24"/>
          <w:szCs w:val="24"/>
        </w:rPr>
        <w:footnoteReference w:id="5"/>
      </w:r>
      <w:r w:rsidRPr="00B9000E">
        <w:rPr>
          <w:rFonts w:ascii="Times New Roman" w:hAnsi="Times New Roman" w:cs="Times New Roman"/>
          <w:sz w:val="24"/>
          <w:szCs w:val="24"/>
        </w:rPr>
        <w:t xml:space="preserve"> </w:t>
      </w:r>
    </w:p>
    <w:p w:rsidR="00F90032"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w:t>
      </w:r>
      <w:r>
        <w:rPr>
          <w:rFonts w:ascii="Times New Roman" w:hAnsi="Times New Roman" w:cs="Times New Roman"/>
          <w:sz w:val="24"/>
          <w:szCs w:val="24"/>
        </w:rPr>
        <w:t>workshop</w:t>
      </w:r>
      <w:r w:rsidRPr="00B9000E">
        <w:rPr>
          <w:rFonts w:ascii="Times New Roman" w:hAnsi="Times New Roman" w:cs="Times New Roman"/>
          <w:sz w:val="24"/>
          <w:szCs w:val="24"/>
        </w:rPr>
        <w:t xml:space="preserve"> ran as a full-day event in three blocks. The morning session consisted of five presentations on diverse aspects of the status of women in political science and academia generally, whereas the afternoon sessions consisted of two workshops</w:t>
      </w:r>
      <w:r>
        <w:rPr>
          <w:rFonts w:ascii="Times New Roman" w:hAnsi="Times New Roman" w:cs="Times New Roman"/>
          <w:sz w:val="24"/>
          <w:szCs w:val="24"/>
        </w:rPr>
        <w:t xml:space="preserve"> on barriers and strategies,</w:t>
      </w:r>
      <w:r w:rsidRPr="00B9000E">
        <w:rPr>
          <w:rFonts w:ascii="Times New Roman" w:hAnsi="Times New Roman" w:cs="Times New Roman"/>
          <w:sz w:val="24"/>
          <w:szCs w:val="24"/>
        </w:rPr>
        <w:t xml:space="preserve"> facilitated by </w:t>
      </w:r>
      <w:r w:rsidR="001E6520">
        <w:rPr>
          <w:rFonts w:ascii="Times New Roman" w:hAnsi="Times New Roman" w:cs="Times New Roman"/>
          <w:sz w:val="24"/>
          <w:szCs w:val="24"/>
        </w:rPr>
        <w:t xml:space="preserve">Victoria University of Wellington Associate Dean, Dr </w:t>
      </w:r>
      <w:r w:rsidRPr="00B9000E">
        <w:rPr>
          <w:rFonts w:ascii="Times New Roman" w:hAnsi="Times New Roman" w:cs="Times New Roman"/>
          <w:sz w:val="24"/>
          <w:szCs w:val="24"/>
        </w:rPr>
        <w:t xml:space="preserve">Kathryn Sutherland. </w:t>
      </w:r>
      <w:r>
        <w:rPr>
          <w:rFonts w:ascii="Times New Roman" w:hAnsi="Times New Roman" w:cs="Times New Roman"/>
          <w:sz w:val="24"/>
          <w:szCs w:val="24"/>
        </w:rPr>
        <w:t xml:space="preserve">Forty-three female academics and students attended the workshop, </w:t>
      </w:r>
      <w:r w:rsidRPr="00B9000E">
        <w:rPr>
          <w:rFonts w:ascii="Times New Roman" w:hAnsi="Times New Roman" w:cs="Times New Roman"/>
          <w:sz w:val="24"/>
          <w:szCs w:val="24"/>
        </w:rPr>
        <w:t>the f</w:t>
      </w:r>
      <w:r>
        <w:rPr>
          <w:rFonts w:ascii="Times New Roman" w:hAnsi="Times New Roman" w:cs="Times New Roman"/>
          <w:sz w:val="24"/>
          <w:szCs w:val="24"/>
        </w:rPr>
        <w:t>irst of its kind in New Zealand,</w:t>
      </w:r>
      <w:r w:rsidRPr="00B9000E">
        <w:rPr>
          <w:rFonts w:ascii="Times New Roman" w:hAnsi="Times New Roman" w:cs="Times New Roman"/>
          <w:sz w:val="24"/>
          <w:szCs w:val="24"/>
        </w:rPr>
        <w:t xml:space="preserve"> and many participants expressed wishes for the convening of similar events in the future. </w:t>
      </w:r>
    </w:p>
    <w:p w:rsidR="00F90032" w:rsidRDefault="00F90032" w:rsidP="00F90032">
      <w:pPr>
        <w:spacing w:line="360" w:lineRule="auto"/>
        <w:jc w:val="both"/>
        <w:rPr>
          <w:rFonts w:ascii="Times New Roman" w:hAnsi="Times New Roman" w:cs="Times New Roman"/>
          <w:sz w:val="24"/>
          <w:szCs w:val="24"/>
        </w:rPr>
      </w:pPr>
    </w:p>
    <w:p w:rsidR="00F90032" w:rsidRPr="00B9000E" w:rsidRDefault="00F90032" w:rsidP="00F90032">
      <w:pPr>
        <w:pStyle w:val="Title"/>
      </w:pPr>
      <w:r w:rsidRPr="00B9000E">
        <w:t>Section One – Barriers</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Global research on the status and progress of women in academia has identified multiple barriers to continued success and improvement. This section of the report will analyse these barriers and identify the ways in which they have manifested within a New Zealand context. Below, six barriers are discussed – the “leaky pipeline”, the existence of a “chilly climate”, a problematic “culture of research”, the “double bind” of gender and professional identities, standardized gender roles, and the “chronological crunch”.</w:t>
      </w:r>
      <w:r w:rsidR="00527264">
        <w:rPr>
          <w:rStyle w:val="FootnoteReference"/>
          <w:rFonts w:ascii="Times New Roman" w:hAnsi="Times New Roman" w:cs="Times New Roman"/>
          <w:sz w:val="24"/>
          <w:szCs w:val="24"/>
        </w:rPr>
        <w:footnoteReference w:id="6"/>
      </w:r>
    </w:p>
    <w:p w:rsidR="00F90032" w:rsidRPr="00B9000E" w:rsidRDefault="00F90032" w:rsidP="00F90032">
      <w:pPr>
        <w:pStyle w:val="Heading1"/>
      </w:pPr>
      <w:r w:rsidRPr="00B9000E">
        <w:t>Leaky Pipeline</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under-representation of women in academia is a fact beyond dispute, and much literature has sought to explore this phenomenon.</w:t>
      </w:r>
      <w:r w:rsidR="00592264">
        <w:rPr>
          <w:rStyle w:val="FootnoteReference"/>
          <w:rFonts w:ascii="Times New Roman" w:hAnsi="Times New Roman" w:cs="Times New Roman"/>
          <w:sz w:val="24"/>
          <w:szCs w:val="24"/>
        </w:rPr>
        <w:footnoteReference w:id="7"/>
      </w:r>
      <w:r w:rsidR="00F60DA8">
        <w:rPr>
          <w:rFonts w:ascii="Times New Roman" w:hAnsi="Times New Roman" w:cs="Times New Roman"/>
          <w:sz w:val="24"/>
          <w:szCs w:val="24"/>
        </w:rPr>
        <w:t xml:space="preserve"> </w:t>
      </w:r>
      <w:r w:rsidRPr="00B9000E">
        <w:rPr>
          <w:rFonts w:ascii="Times New Roman" w:hAnsi="Times New Roman" w:cs="Times New Roman"/>
          <w:sz w:val="24"/>
          <w:szCs w:val="24"/>
        </w:rPr>
        <w:t xml:space="preserve">The problem </w:t>
      </w:r>
      <w:r w:rsidR="000D0313">
        <w:rPr>
          <w:rFonts w:ascii="Times New Roman" w:hAnsi="Times New Roman" w:cs="Times New Roman"/>
          <w:sz w:val="24"/>
          <w:szCs w:val="24"/>
        </w:rPr>
        <w:t>of under-representation occurs in two different ways</w:t>
      </w:r>
      <w:r w:rsidR="008B391C">
        <w:rPr>
          <w:rFonts w:ascii="Times New Roman" w:hAnsi="Times New Roman" w:cs="Times New Roman"/>
          <w:sz w:val="24"/>
          <w:szCs w:val="24"/>
        </w:rPr>
        <w:t>:</w:t>
      </w:r>
      <w:r w:rsidRPr="00B9000E">
        <w:rPr>
          <w:rFonts w:ascii="Times New Roman" w:hAnsi="Times New Roman" w:cs="Times New Roman"/>
          <w:sz w:val="24"/>
          <w:szCs w:val="24"/>
        </w:rPr>
        <w:t xml:space="preserve"> women not only constitute a minority of academics in most fields, but they are also more likely to occupy lower rungs of the professional ladder than their male counterparts. This seems to be the case despite </w:t>
      </w:r>
      <w:r w:rsidR="007046C9">
        <w:rPr>
          <w:rFonts w:ascii="Times New Roman" w:hAnsi="Times New Roman" w:cs="Times New Roman"/>
          <w:sz w:val="24"/>
          <w:szCs w:val="24"/>
        </w:rPr>
        <w:t>increased</w:t>
      </w:r>
      <w:r w:rsidRPr="00B9000E">
        <w:rPr>
          <w:rFonts w:ascii="Times New Roman" w:hAnsi="Times New Roman" w:cs="Times New Roman"/>
          <w:sz w:val="24"/>
          <w:szCs w:val="24"/>
        </w:rPr>
        <w:t xml:space="preserve"> numbers of female undergraduate and postgraduate students. Moreover, the phenomenon can be observed globally –</w:t>
      </w:r>
      <w:r>
        <w:rPr>
          <w:rFonts w:ascii="Times New Roman" w:hAnsi="Times New Roman" w:cs="Times New Roman"/>
          <w:sz w:val="24"/>
          <w:szCs w:val="24"/>
        </w:rPr>
        <w:t xml:space="preserve"> for example</w:t>
      </w:r>
      <w:r w:rsidRPr="00B9000E">
        <w:rPr>
          <w:rFonts w:ascii="Times New Roman" w:hAnsi="Times New Roman" w:cs="Times New Roman"/>
          <w:sz w:val="24"/>
          <w:szCs w:val="24"/>
        </w:rPr>
        <w:t xml:space="preserve"> in the UK, women comprise less than a third of political scientists</w:t>
      </w:r>
      <w:r>
        <w:rPr>
          <w:rFonts w:ascii="Times New Roman" w:hAnsi="Times New Roman" w:cs="Times New Roman"/>
          <w:sz w:val="24"/>
          <w:szCs w:val="24"/>
        </w:rPr>
        <w:t xml:space="preserve"> overall</w:t>
      </w:r>
      <w:r w:rsidRPr="00B9000E">
        <w:rPr>
          <w:rFonts w:ascii="Times New Roman" w:hAnsi="Times New Roman" w:cs="Times New Roman"/>
          <w:sz w:val="24"/>
          <w:szCs w:val="24"/>
        </w:rPr>
        <w:t>, and only 12% of professorial roles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B9000E">
        <w:rPr>
          <w:rFonts w:ascii="Times New Roman" w:hAnsi="Times New Roman" w:cs="Times New Roman"/>
          <w:sz w:val="24"/>
          <w:szCs w:val="24"/>
        </w:rPr>
        <w:t xml:space="preserve">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“leaky pipeline” has emerged in </w:t>
      </w:r>
      <w:r w:rsidR="000D0313">
        <w:rPr>
          <w:rFonts w:ascii="Times New Roman" w:hAnsi="Times New Roman" w:cs="Times New Roman"/>
          <w:sz w:val="24"/>
          <w:szCs w:val="24"/>
        </w:rPr>
        <w:t xml:space="preserve">the </w:t>
      </w:r>
      <w:r w:rsidRPr="00B9000E">
        <w:rPr>
          <w:rFonts w:ascii="Times New Roman" w:hAnsi="Times New Roman" w:cs="Times New Roman"/>
          <w:sz w:val="24"/>
          <w:szCs w:val="24"/>
        </w:rPr>
        <w:t xml:space="preserve">literature as a popular metaphor to </w:t>
      </w:r>
      <w:r w:rsidR="000D0313">
        <w:rPr>
          <w:rFonts w:ascii="Times New Roman" w:hAnsi="Times New Roman" w:cs="Times New Roman"/>
          <w:sz w:val="24"/>
          <w:szCs w:val="24"/>
        </w:rPr>
        <w:t>explain</w:t>
      </w:r>
      <w:r w:rsidR="000D0313" w:rsidRPr="00B9000E">
        <w:rPr>
          <w:rFonts w:ascii="Times New Roman" w:hAnsi="Times New Roman" w:cs="Times New Roman"/>
          <w:sz w:val="24"/>
          <w:szCs w:val="24"/>
        </w:rPr>
        <w:t xml:space="preserve"> </w:t>
      </w:r>
      <w:r w:rsidRPr="00B9000E">
        <w:rPr>
          <w:rFonts w:ascii="Times New Roman" w:hAnsi="Times New Roman" w:cs="Times New Roman"/>
          <w:sz w:val="24"/>
          <w:szCs w:val="24"/>
        </w:rPr>
        <w:t xml:space="preserve">the </w:t>
      </w:r>
      <w:r w:rsidR="000D0313">
        <w:rPr>
          <w:rFonts w:ascii="Times New Roman" w:hAnsi="Times New Roman" w:cs="Times New Roman"/>
          <w:sz w:val="24"/>
          <w:szCs w:val="24"/>
        </w:rPr>
        <w:t>wide-spread under-representation</w:t>
      </w:r>
      <w:r w:rsidRPr="00B9000E">
        <w:rPr>
          <w:rFonts w:ascii="Times New Roman" w:hAnsi="Times New Roman" w:cs="Times New Roman"/>
          <w:sz w:val="24"/>
          <w:szCs w:val="24"/>
        </w:rPr>
        <w:t xml:space="preserve"> of </w:t>
      </w:r>
      <w:r w:rsidR="000D0313">
        <w:rPr>
          <w:rFonts w:ascii="Times New Roman" w:hAnsi="Times New Roman" w:cs="Times New Roman"/>
          <w:sz w:val="24"/>
          <w:szCs w:val="24"/>
        </w:rPr>
        <w:t>women</w:t>
      </w:r>
      <w:r w:rsidR="000D0313" w:rsidRPr="00B9000E">
        <w:rPr>
          <w:rFonts w:ascii="Times New Roman" w:hAnsi="Times New Roman" w:cs="Times New Roman"/>
          <w:sz w:val="24"/>
          <w:szCs w:val="24"/>
        </w:rPr>
        <w:t xml:space="preserve"> </w:t>
      </w:r>
      <w:r w:rsidRPr="00B9000E">
        <w:rPr>
          <w:rFonts w:ascii="Times New Roman" w:hAnsi="Times New Roman" w:cs="Times New Roman"/>
          <w:sz w:val="24"/>
          <w:szCs w:val="24"/>
        </w:rPr>
        <w:t xml:space="preserve">in all branches of academia. A </w:t>
      </w:r>
      <w:r w:rsidR="000D0313">
        <w:rPr>
          <w:rFonts w:ascii="Times New Roman" w:hAnsi="Times New Roman" w:cs="Times New Roman"/>
          <w:sz w:val="24"/>
          <w:szCs w:val="24"/>
        </w:rPr>
        <w:t xml:space="preserve">functional </w:t>
      </w:r>
      <w:r w:rsidRPr="00B9000E">
        <w:rPr>
          <w:rFonts w:ascii="Times New Roman" w:hAnsi="Times New Roman" w:cs="Times New Roman"/>
          <w:sz w:val="24"/>
          <w:szCs w:val="24"/>
        </w:rPr>
        <w:t>pipeline assumes no leaks or barriers – but this is manifestly not the case</w:t>
      </w:r>
      <w:r w:rsidR="000D0313">
        <w:rPr>
          <w:rFonts w:ascii="Times New Roman" w:hAnsi="Times New Roman" w:cs="Times New Roman"/>
          <w:sz w:val="24"/>
          <w:szCs w:val="24"/>
        </w:rPr>
        <w:t xml:space="preserve"> in academia</w:t>
      </w:r>
      <w:r w:rsidRPr="00B9000E">
        <w:rPr>
          <w:rFonts w:ascii="Times New Roman" w:hAnsi="Times New Roman" w:cs="Times New Roman"/>
          <w:sz w:val="24"/>
          <w:szCs w:val="24"/>
        </w:rPr>
        <w:t xml:space="preserve">. Thus, the </w:t>
      </w:r>
      <w:r w:rsidR="000D0313">
        <w:rPr>
          <w:rFonts w:ascii="Times New Roman" w:hAnsi="Times New Roman" w:cs="Times New Roman"/>
          <w:sz w:val="24"/>
          <w:szCs w:val="24"/>
        </w:rPr>
        <w:t>metaphor is designed to</w:t>
      </w:r>
      <w:r w:rsidR="000D0313" w:rsidRPr="00B9000E">
        <w:rPr>
          <w:rFonts w:ascii="Times New Roman" w:hAnsi="Times New Roman" w:cs="Times New Roman"/>
          <w:sz w:val="24"/>
          <w:szCs w:val="24"/>
        </w:rPr>
        <w:t xml:space="preserve"> </w:t>
      </w:r>
      <w:r w:rsidRPr="00B9000E">
        <w:rPr>
          <w:rFonts w:ascii="Times New Roman" w:hAnsi="Times New Roman" w:cs="Times New Roman"/>
          <w:sz w:val="24"/>
          <w:szCs w:val="24"/>
        </w:rPr>
        <w:t xml:space="preserve">explore why a healthy “stream” of women at entry-level into the profession has not translated into an equally healthy level of representation at its highest levels. It seeks to identify the points of a career trajectory at which leaks are most likely to occur, as well as to explain </w:t>
      </w:r>
      <w:r>
        <w:rPr>
          <w:rFonts w:ascii="Times New Roman" w:hAnsi="Times New Roman" w:cs="Times New Roman"/>
          <w:sz w:val="24"/>
          <w:szCs w:val="24"/>
        </w:rPr>
        <w:t xml:space="preserve">the reasons </w:t>
      </w:r>
      <w:r w:rsidRPr="00B9000E">
        <w:rPr>
          <w:rFonts w:ascii="Times New Roman" w:hAnsi="Times New Roman" w:cs="Times New Roman"/>
          <w:sz w:val="24"/>
          <w:szCs w:val="24"/>
        </w:rPr>
        <w:t>for such “</w:t>
      </w:r>
      <w:r w:rsidR="000D0313">
        <w:rPr>
          <w:rFonts w:ascii="Times New Roman" w:hAnsi="Times New Roman" w:cs="Times New Roman"/>
          <w:sz w:val="24"/>
          <w:szCs w:val="24"/>
        </w:rPr>
        <w:t>leaks</w:t>
      </w:r>
      <w:r w:rsidRPr="00B9000E">
        <w:rPr>
          <w:rFonts w:ascii="Times New Roman" w:hAnsi="Times New Roman" w:cs="Times New Roman"/>
          <w:sz w:val="24"/>
          <w:szCs w:val="24"/>
        </w:rPr>
        <w:t xml:space="preserve">”. Although the metaphor is heavily employed in pertinent literature, it best explains the status quo when considered in tandem with other barriers, explored later in this report.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relevance of “leaky pipeline” to the New Zealand context was affirmed by Sandra Grey and Su</w:t>
      </w:r>
      <w:r w:rsidR="00764388">
        <w:rPr>
          <w:rFonts w:ascii="Times New Roman" w:hAnsi="Times New Roman" w:cs="Times New Roman"/>
          <w:sz w:val="24"/>
          <w:szCs w:val="24"/>
        </w:rPr>
        <w:t>zanne</w:t>
      </w:r>
      <w:r w:rsidRPr="00B9000E">
        <w:rPr>
          <w:rFonts w:ascii="Times New Roman" w:hAnsi="Times New Roman" w:cs="Times New Roman"/>
          <w:sz w:val="24"/>
          <w:szCs w:val="24"/>
        </w:rPr>
        <w:t xml:space="preserve"> McNabb in a presentation entitled “Women in the Academy in New Zealand.” They noted that the pipeline in New Zealand is most susceptible to leaks between the completion of a PhD and the first academic position.</w:t>
      </w:r>
      <w:r>
        <w:rPr>
          <w:rFonts w:ascii="Times New Roman" w:hAnsi="Times New Roman" w:cs="Times New Roman"/>
          <w:sz w:val="24"/>
          <w:szCs w:val="24"/>
        </w:rPr>
        <w:t xml:space="preserve"> Thus, w</w:t>
      </w:r>
      <w:r w:rsidRPr="00B9000E">
        <w:rPr>
          <w:rFonts w:ascii="Times New Roman" w:hAnsi="Times New Roman" w:cs="Times New Roman"/>
          <w:sz w:val="24"/>
          <w:szCs w:val="24"/>
        </w:rPr>
        <w:t>omen outnumber men in the attainment of Bachelor degrees across tertiary institutions, and there are greater numbers of female stu</w:t>
      </w:r>
      <w:r>
        <w:rPr>
          <w:rFonts w:ascii="Times New Roman" w:hAnsi="Times New Roman" w:cs="Times New Roman"/>
          <w:sz w:val="24"/>
          <w:szCs w:val="24"/>
        </w:rPr>
        <w:t>dents enrolled at Honours, Masters and Ph</w:t>
      </w:r>
      <w:r w:rsidRPr="00B9000E">
        <w:rPr>
          <w:rFonts w:ascii="Times New Roman" w:hAnsi="Times New Roman" w:cs="Times New Roman"/>
          <w:sz w:val="24"/>
          <w:szCs w:val="24"/>
        </w:rPr>
        <w:t>D levels in</w:t>
      </w:r>
      <w:r>
        <w:rPr>
          <w:rFonts w:ascii="Times New Roman" w:hAnsi="Times New Roman" w:cs="Times New Roman"/>
          <w:sz w:val="24"/>
          <w:szCs w:val="24"/>
        </w:rPr>
        <w:t xml:space="preserve"> the</w:t>
      </w:r>
      <w:r w:rsidRPr="00B9000E">
        <w:rPr>
          <w:rFonts w:ascii="Times New Roman" w:hAnsi="Times New Roman" w:cs="Times New Roman"/>
          <w:sz w:val="24"/>
          <w:szCs w:val="24"/>
        </w:rPr>
        <w:t xml:space="preserve"> “society and culture” fields of academy (of which political science is a part). However, the transition from study to </w:t>
      </w:r>
      <w:r>
        <w:rPr>
          <w:rFonts w:ascii="Times New Roman" w:hAnsi="Times New Roman" w:cs="Times New Roman"/>
          <w:sz w:val="24"/>
          <w:szCs w:val="24"/>
        </w:rPr>
        <w:t>academia</w:t>
      </w:r>
      <w:r w:rsidRPr="00B9000E">
        <w:rPr>
          <w:rFonts w:ascii="Times New Roman" w:hAnsi="Times New Roman" w:cs="Times New Roman"/>
          <w:sz w:val="24"/>
          <w:szCs w:val="24"/>
        </w:rPr>
        <w:t xml:space="preserve"> profession witnesses the beginning of a gender gap, and from the outset, there is no parity.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Thus, despite their prevalence as students, women comprise 46% of the total academic workforce, </w:t>
      </w:r>
      <w:r w:rsidR="000D0313">
        <w:rPr>
          <w:rFonts w:ascii="Times New Roman" w:hAnsi="Times New Roman" w:cs="Times New Roman"/>
          <w:sz w:val="24"/>
          <w:szCs w:val="24"/>
        </w:rPr>
        <w:t>but</w:t>
      </w:r>
      <w:r w:rsidR="000D0313" w:rsidRPr="00B9000E">
        <w:rPr>
          <w:rFonts w:ascii="Times New Roman" w:hAnsi="Times New Roman" w:cs="Times New Roman"/>
          <w:sz w:val="24"/>
          <w:szCs w:val="24"/>
        </w:rPr>
        <w:t xml:space="preserve"> </w:t>
      </w:r>
      <w:r w:rsidRPr="00B9000E">
        <w:rPr>
          <w:rFonts w:ascii="Times New Roman" w:hAnsi="Times New Roman" w:cs="Times New Roman"/>
          <w:sz w:val="24"/>
          <w:szCs w:val="24"/>
        </w:rPr>
        <w:t>hold 22.45% of professorial and associate professorial positions domestically.</w:t>
      </w:r>
      <w:r w:rsidR="00592264">
        <w:rPr>
          <w:rStyle w:val="FootnoteReference"/>
          <w:rFonts w:ascii="Times New Roman" w:hAnsi="Times New Roman" w:cs="Times New Roman"/>
          <w:sz w:val="24"/>
          <w:szCs w:val="24"/>
        </w:rPr>
        <w:footnoteReference w:id="9"/>
      </w:r>
      <w:r w:rsidRPr="00B9000E">
        <w:rPr>
          <w:rFonts w:ascii="Times New Roman" w:hAnsi="Times New Roman" w:cs="Times New Roman"/>
          <w:sz w:val="24"/>
          <w:szCs w:val="24"/>
        </w:rPr>
        <w:t xml:space="preserve"> Such significant under-representation is masked within departments by two factors: first, the presence of female administrative staff </w:t>
      </w:r>
      <w:r w:rsidR="00982D21">
        <w:rPr>
          <w:rFonts w:ascii="Times New Roman" w:hAnsi="Times New Roman" w:cs="Times New Roman"/>
          <w:sz w:val="24"/>
          <w:szCs w:val="24"/>
        </w:rPr>
        <w:t>can conceal</w:t>
      </w:r>
      <w:r w:rsidRPr="00B9000E">
        <w:rPr>
          <w:rFonts w:ascii="Times New Roman" w:hAnsi="Times New Roman" w:cs="Times New Roman"/>
          <w:sz w:val="24"/>
          <w:szCs w:val="24"/>
        </w:rPr>
        <w:t xml:space="preserve"> departmental gender disparity; and second, female academic staff are more likely to hold unsecured or part-time positions. The latter factor has become particularly important of late – heig</w:t>
      </w:r>
      <w:r w:rsidR="00982D21">
        <w:rPr>
          <w:rFonts w:ascii="Times New Roman" w:hAnsi="Times New Roman" w:cs="Times New Roman"/>
          <w:sz w:val="24"/>
          <w:szCs w:val="24"/>
        </w:rPr>
        <w:t>htened</w:t>
      </w:r>
      <w:r w:rsidRPr="00B9000E">
        <w:rPr>
          <w:rFonts w:ascii="Times New Roman" w:hAnsi="Times New Roman" w:cs="Times New Roman"/>
          <w:sz w:val="24"/>
          <w:szCs w:val="24"/>
        </w:rPr>
        <w:t xml:space="preserve"> financial constraints on departmental expenditure have led to the creation of more part-time rather than full-time positions, and women have increasingly found themselves in such roles.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In a second presentation entitled “Women and Political Science in New Zealand:  The State of the Discipline”, Jennifer Curtin presented raw data from a recent study, which established that the status of New Zealand women in the academy generally reflects the status of New Zealand women in the field of political Science. Her research, </w:t>
      </w:r>
      <w:r w:rsidRPr="00AB5683">
        <w:rPr>
          <w:rFonts w:ascii="Times New Roman" w:hAnsi="Times New Roman" w:cs="Times New Roman"/>
          <w:sz w:val="24"/>
          <w:szCs w:val="24"/>
        </w:rPr>
        <w:t xml:space="preserve">published in the July 2013 issue of </w:t>
      </w:r>
      <w:r w:rsidRPr="00AB5683">
        <w:rPr>
          <w:rFonts w:ascii="Times New Roman" w:hAnsi="Times New Roman" w:cs="Times New Roman"/>
          <w:i/>
          <w:sz w:val="24"/>
          <w:szCs w:val="24"/>
        </w:rPr>
        <w:t>Political Science</w:t>
      </w:r>
      <w:r w:rsidRPr="00B9000E">
        <w:rPr>
          <w:rFonts w:ascii="Times New Roman" w:hAnsi="Times New Roman" w:cs="Times New Roman"/>
          <w:i/>
          <w:sz w:val="24"/>
          <w:szCs w:val="24"/>
        </w:rPr>
        <w:t>,</w:t>
      </w:r>
      <w:r w:rsidRPr="00B9000E">
        <w:rPr>
          <w:rFonts w:ascii="Times New Roman" w:hAnsi="Times New Roman" w:cs="Times New Roman"/>
          <w:sz w:val="24"/>
          <w:szCs w:val="24"/>
        </w:rPr>
        <w:t xml:space="preserve"> marks the first detailed study to be undertaken on the issue.</w:t>
      </w:r>
      <w:r>
        <w:rPr>
          <w:rStyle w:val="FootnoteReference"/>
          <w:rFonts w:ascii="Times New Roman" w:hAnsi="Times New Roman" w:cs="Times New Roman"/>
          <w:sz w:val="24"/>
          <w:szCs w:val="24"/>
        </w:rPr>
        <w:footnoteReference w:id="10"/>
      </w:r>
      <w:r w:rsidRPr="00B9000E">
        <w:rPr>
          <w:rFonts w:ascii="Times New Roman" w:hAnsi="Times New Roman" w:cs="Times New Roman"/>
          <w:sz w:val="24"/>
          <w:szCs w:val="24"/>
        </w:rPr>
        <w:t xml:space="preserve"> She reported that although there has been significant and visible progress in terms of women as a proportion of the discipline, barriers continue to exist.</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Between 1975-1980, women comprised only 6.8% of the discipline; this rose to 12.5% between 1996-2002, and Curtin noted that such a jump reflects trends observed in other countries such as Australia, Canada, the UK, and the USA (although the New Zealand “jump” occurred much later than in all the aforementioned countries).</w:t>
      </w:r>
      <w:r w:rsidR="00F573D1">
        <w:rPr>
          <w:rStyle w:val="FootnoteReference"/>
          <w:rFonts w:ascii="Times New Roman" w:hAnsi="Times New Roman" w:cs="Times New Roman"/>
          <w:sz w:val="24"/>
          <w:szCs w:val="24"/>
        </w:rPr>
        <w:footnoteReference w:id="11"/>
      </w:r>
      <w:r w:rsidRPr="00B9000E">
        <w:rPr>
          <w:rFonts w:ascii="Times New Roman" w:hAnsi="Times New Roman" w:cs="Times New Roman"/>
          <w:sz w:val="24"/>
          <w:szCs w:val="24"/>
        </w:rPr>
        <w:t xml:space="preserve"> Presently, only 29 of 89 political scientists in New Zealand are female,</w:t>
      </w:r>
      <w:r w:rsidR="00F573D1">
        <w:rPr>
          <w:rStyle w:val="FootnoteReference"/>
          <w:rFonts w:ascii="Times New Roman" w:hAnsi="Times New Roman" w:cs="Times New Roman"/>
          <w:sz w:val="24"/>
          <w:szCs w:val="24"/>
        </w:rPr>
        <w:footnoteReference w:id="12"/>
      </w:r>
      <w:r w:rsidRPr="00B9000E">
        <w:rPr>
          <w:rFonts w:ascii="Times New Roman" w:hAnsi="Times New Roman" w:cs="Times New Roman"/>
          <w:sz w:val="24"/>
          <w:szCs w:val="24"/>
        </w:rPr>
        <w:t xml:space="preserve"> or 32.6%, which falls below the 46% representation mark across academia outlined by Grey and McNabb. Furthermore, women </w:t>
      </w:r>
      <w:r w:rsidR="00592264">
        <w:rPr>
          <w:rFonts w:ascii="Times New Roman" w:hAnsi="Times New Roman" w:cs="Times New Roman"/>
          <w:sz w:val="24"/>
          <w:szCs w:val="24"/>
        </w:rPr>
        <w:t xml:space="preserve">are </w:t>
      </w:r>
      <w:r w:rsidRPr="00B9000E">
        <w:rPr>
          <w:rFonts w:ascii="Times New Roman" w:hAnsi="Times New Roman" w:cs="Times New Roman"/>
          <w:sz w:val="24"/>
          <w:szCs w:val="24"/>
        </w:rPr>
        <w:t>more likely to be employed in the lower echelons of the profession – the gap between male and female achievement is at its lowest at entry levels, and widens with each successive rung up the ladder, culminating</w:t>
      </w:r>
      <w:r>
        <w:rPr>
          <w:rFonts w:ascii="Times New Roman" w:hAnsi="Times New Roman" w:cs="Times New Roman"/>
          <w:sz w:val="24"/>
          <w:szCs w:val="24"/>
        </w:rPr>
        <w:t xml:space="preserve"> in a significant disparity at p</w:t>
      </w:r>
      <w:r w:rsidRPr="00B9000E">
        <w:rPr>
          <w:rFonts w:ascii="Times New Roman" w:hAnsi="Times New Roman" w:cs="Times New Roman"/>
          <w:sz w:val="24"/>
          <w:szCs w:val="24"/>
        </w:rPr>
        <w:t>rofessorial level.  Thus, while 36.3% and 35.1% of women are lecturers and senior lecturers respectively, women only hold 26.7% of professorial and associate professorial positions. Although this final statistic is marginally better than the 22.45% average across the academy, it remains below that of women as a proportion of the discipline, which is 32.6%</w:t>
      </w:r>
      <w:r w:rsidR="00F573D1">
        <w:rPr>
          <w:rFonts w:ascii="Times New Roman" w:hAnsi="Times New Roman" w:cs="Times New Roman"/>
          <w:sz w:val="24"/>
          <w:szCs w:val="24"/>
        </w:rPr>
        <w:t>.</w:t>
      </w:r>
      <w:r w:rsidR="00F573D1">
        <w:rPr>
          <w:rStyle w:val="FootnoteReference"/>
          <w:rFonts w:ascii="Times New Roman" w:hAnsi="Times New Roman" w:cs="Times New Roman"/>
          <w:sz w:val="24"/>
          <w:szCs w:val="24"/>
        </w:rPr>
        <w:footnoteReference w:id="13"/>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This is compounded by an asymmetry of female representation across political science departments across the country. Thus, the Massey, AUT and Lincoln departments lead the way in terms of percentage of female academics, whereas others such as Otago, Auckland, Victoria and Waikato fall behind. Importantly, the percentages of female political scientists in the latter four departments all fell below the 32.6% national representation margin. Women constitute 28.6% of the department at the University of Otago, 25% at the University of Auckland, 22.2% at Victoria University, and </w:t>
      </w:r>
      <w:r w:rsidR="00E71B98">
        <w:rPr>
          <w:rFonts w:ascii="Times New Roman" w:hAnsi="Times New Roman" w:cs="Times New Roman"/>
          <w:sz w:val="24"/>
          <w:szCs w:val="24"/>
        </w:rPr>
        <w:t xml:space="preserve">only </w:t>
      </w:r>
      <w:r w:rsidRPr="00B9000E">
        <w:rPr>
          <w:rFonts w:ascii="Times New Roman" w:hAnsi="Times New Roman" w:cs="Times New Roman"/>
          <w:sz w:val="24"/>
          <w:szCs w:val="24"/>
        </w:rPr>
        <w:t>11% at the University of Waikato.</w:t>
      </w:r>
      <w:r w:rsidR="00F573D1">
        <w:rPr>
          <w:rStyle w:val="FootnoteReference"/>
          <w:rFonts w:ascii="Times New Roman" w:hAnsi="Times New Roman" w:cs="Times New Roman"/>
          <w:sz w:val="24"/>
          <w:szCs w:val="24"/>
        </w:rPr>
        <w:footnoteReference w:id="14"/>
      </w:r>
      <w:r w:rsidRPr="00B9000E">
        <w:rPr>
          <w:rFonts w:ascii="Times New Roman" w:hAnsi="Times New Roman" w:cs="Times New Roman"/>
          <w:sz w:val="24"/>
          <w:szCs w:val="24"/>
        </w:rPr>
        <w:t xml:space="preserve"> The reasons for such cross-departmental disparity</w:t>
      </w:r>
      <w:r>
        <w:rPr>
          <w:rFonts w:ascii="Times New Roman" w:hAnsi="Times New Roman" w:cs="Times New Roman"/>
          <w:sz w:val="24"/>
          <w:szCs w:val="24"/>
        </w:rPr>
        <w:t xml:space="preserve"> are unclear. O</w:t>
      </w:r>
      <w:r w:rsidRPr="00B9000E">
        <w:rPr>
          <w:rFonts w:ascii="Times New Roman" w:hAnsi="Times New Roman" w:cs="Times New Roman"/>
          <w:sz w:val="24"/>
          <w:szCs w:val="24"/>
        </w:rPr>
        <w:t>ne hypothesis is that departments falling into the former category are more interdisciplinary than the rest, but this assertion has yet to be validated by research.</w:t>
      </w:r>
      <w:r w:rsidR="00F573D1">
        <w:rPr>
          <w:rStyle w:val="FootnoteReference"/>
          <w:rFonts w:ascii="Times New Roman" w:hAnsi="Times New Roman" w:cs="Times New Roman"/>
          <w:sz w:val="24"/>
          <w:szCs w:val="24"/>
        </w:rPr>
        <w:footnoteReference w:id="15"/>
      </w:r>
    </w:p>
    <w:p w:rsidR="00F90032" w:rsidRPr="00B9000E" w:rsidRDefault="00F90032" w:rsidP="00F90032">
      <w:pPr>
        <w:pStyle w:val="Heading1"/>
      </w:pPr>
      <w:r w:rsidRPr="00B9000E">
        <w:t>Chilly Climate</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Much international research has also pointed to the existence of a “chilly climate” for women in </w:t>
      </w:r>
      <w:r w:rsidR="00676EF8">
        <w:rPr>
          <w:rFonts w:ascii="Times New Roman" w:hAnsi="Times New Roman" w:cs="Times New Roman"/>
          <w:sz w:val="24"/>
          <w:szCs w:val="24"/>
        </w:rPr>
        <w:t xml:space="preserve">the </w:t>
      </w:r>
      <w:r w:rsidRPr="00B9000E">
        <w:rPr>
          <w:rFonts w:ascii="Times New Roman" w:hAnsi="Times New Roman" w:cs="Times New Roman"/>
          <w:sz w:val="24"/>
          <w:szCs w:val="24"/>
        </w:rPr>
        <w:t>academy – that is, a perception by female academics that the institutional climate is easier for their male colleagues to navigate</w:t>
      </w:r>
      <w:r w:rsidR="008B391C">
        <w:rPr>
          <w:rFonts w:ascii="Times New Roman" w:hAnsi="Times New Roman" w:cs="Times New Roman"/>
          <w:sz w:val="24"/>
          <w:szCs w:val="24"/>
        </w:rPr>
        <w:t>, and, additionally, presents a number of obstacles to women academics</w:t>
      </w:r>
      <w:r w:rsidRPr="00B9000E">
        <w:rPr>
          <w:rFonts w:ascii="Times New Roman" w:hAnsi="Times New Roman" w:cs="Times New Roman"/>
          <w:sz w:val="24"/>
          <w:szCs w:val="24"/>
        </w:rPr>
        <w:t>.</w:t>
      </w:r>
      <w:r w:rsidR="00676EF8">
        <w:rPr>
          <w:rStyle w:val="FootnoteReference"/>
          <w:rFonts w:ascii="Times New Roman" w:hAnsi="Times New Roman" w:cs="Times New Roman"/>
          <w:sz w:val="24"/>
          <w:szCs w:val="24"/>
        </w:rPr>
        <w:footnoteReference w:id="16"/>
      </w:r>
      <w:r w:rsidRPr="00B9000E">
        <w:rPr>
          <w:rFonts w:ascii="Times New Roman" w:hAnsi="Times New Roman" w:cs="Times New Roman"/>
          <w:sz w:val="24"/>
          <w:szCs w:val="24"/>
        </w:rPr>
        <w:t xml:space="preserve"> The “chilly climate” is thus a second metaphor that has evolved from pertinent literature to explore issues of female academic under-representation. In a 2004 report on “Women’s Advancement in Political Science”, the American Political Science Association explained the phenomenon with reference to institutional climates that are “inhospitable” to female students and staff, whereby the provision of opportunities for professional development and mentoring is gendered.</w:t>
      </w:r>
      <w:r>
        <w:rPr>
          <w:rStyle w:val="FootnoteReference"/>
          <w:rFonts w:ascii="Times New Roman" w:hAnsi="Times New Roman" w:cs="Times New Roman"/>
          <w:sz w:val="24"/>
          <w:szCs w:val="24"/>
        </w:rPr>
        <w:footnoteReference w:id="17"/>
      </w:r>
      <w:r w:rsidRPr="00B9000E">
        <w:rPr>
          <w:rFonts w:ascii="Times New Roman" w:hAnsi="Times New Roman" w:cs="Times New Roman"/>
          <w:sz w:val="24"/>
          <w:szCs w:val="24"/>
        </w:rPr>
        <w:t xml:space="preserve"> Furthermore, there is a lack of female access to formal and informal professional networks, resulting in exclusion from “unofficial flows of information” within departments, further impeding progress.</w:t>
      </w:r>
      <w:r>
        <w:rPr>
          <w:rStyle w:val="FootnoteReference"/>
          <w:rFonts w:ascii="Times New Roman" w:hAnsi="Times New Roman" w:cs="Times New Roman"/>
          <w:sz w:val="24"/>
          <w:szCs w:val="24"/>
        </w:rPr>
        <w:footnoteReference w:id="18"/>
      </w:r>
    </w:p>
    <w:p w:rsidR="00F90032" w:rsidRPr="00B9000E" w:rsidRDefault="00676EF8"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international research also indicates that f</w:t>
      </w:r>
      <w:r w:rsidR="00F90032" w:rsidRPr="00B9000E">
        <w:rPr>
          <w:rFonts w:ascii="Times New Roman" w:hAnsi="Times New Roman" w:cs="Times New Roman"/>
          <w:sz w:val="24"/>
          <w:szCs w:val="24"/>
        </w:rPr>
        <w:t>emale students feel less able to interact with their supervisors, and female academics feel they have to “earn” the respect of their colleagues. They are correspondingly less likely to report being encouraged to publish or to receive help publishing, or to receive information about the political science job market. However, the problem of “chilly climates” is as much in their invisibility as in their results. Specifically, male academics rarely recognize the e</w:t>
      </w:r>
      <w:r w:rsidR="00F90032">
        <w:rPr>
          <w:rFonts w:ascii="Times New Roman" w:hAnsi="Times New Roman" w:cs="Times New Roman"/>
          <w:sz w:val="24"/>
          <w:szCs w:val="24"/>
        </w:rPr>
        <w:t>xistence of such a climate, and</w:t>
      </w:r>
      <w:r w:rsidR="00F90032" w:rsidRPr="00B9000E">
        <w:rPr>
          <w:rFonts w:ascii="Times New Roman" w:hAnsi="Times New Roman" w:cs="Times New Roman"/>
          <w:sz w:val="24"/>
          <w:szCs w:val="24"/>
        </w:rPr>
        <w:t xml:space="preserve"> often believe that their “institutional environments” are hospitable to female colleagues.</w:t>
      </w:r>
      <w:r w:rsidR="00F90032">
        <w:rPr>
          <w:rStyle w:val="FootnoteReference"/>
          <w:rFonts w:ascii="Times New Roman" w:hAnsi="Times New Roman" w:cs="Times New Roman"/>
          <w:sz w:val="24"/>
          <w:szCs w:val="24"/>
        </w:rPr>
        <w:footnoteReference w:id="19"/>
      </w:r>
      <w:r w:rsidR="00F90032" w:rsidRPr="00B9000E">
        <w:rPr>
          <w:rFonts w:ascii="Times New Roman" w:hAnsi="Times New Roman" w:cs="Times New Roman"/>
          <w:sz w:val="24"/>
          <w:szCs w:val="24"/>
        </w:rPr>
        <w:t xml:space="preserve"> More problematically, female academics are likely to internalize feelings of unhappiness with their institutional climate, and are prone to blame themselves for poor supervision or inhospitable treatment to which they have been subjected</w:t>
      </w:r>
      <w:r w:rsidR="00F90032">
        <w:rPr>
          <w:rFonts w:ascii="Times New Roman" w:hAnsi="Times New Roman" w:cs="Times New Roman"/>
          <w:sz w:val="24"/>
          <w:szCs w:val="24"/>
        </w:rPr>
        <w:t>.</w:t>
      </w:r>
      <w:r w:rsidR="00F90032">
        <w:rPr>
          <w:rStyle w:val="FootnoteReference"/>
          <w:rFonts w:ascii="Times New Roman" w:hAnsi="Times New Roman" w:cs="Times New Roman"/>
          <w:sz w:val="24"/>
          <w:szCs w:val="24"/>
        </w:rPr>
        <w:footnoteReference w:id="20"/>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Presentations </w:t>
      </w:r>
      <w:r>
        <w:rPr>
          <w:rFonts w:ascii="Times New Roman" w:hAnsi="Times New Roman" w:cs="Times New Roman"/>
          <w:sz w:val="24"/>
          <w:szCs w:val="24"/>
        </w:rPr>
        <w:t>and discussions throughout the w</w:t>
      </w:r>
      <w:r w:rsidRPr="00B9000E">
        <w:rPr>
          <w:rFonts w:ascii="Times New Roman" w:hAnsi="Times New Roman" w:cs="Times New Roman"/>
          <w:sz w:val="24"/>
          <w:szCs w:val="24"/>
        </w:rPr>
        <w:t xml:space="preserve">orkshop </w:t>
      </w:r>
      <w:r>
        <w:rPr>
          <w:rFonts w:ascii="Times New Roman" w:hAnsi="Times New Roman" w:cs="Times New Roman"/>
          <w:sz w:val="24"/>
          <w:szCs w:val="24"/>
        </w:rPr>
        <w:t>reinforced</w:t>
      </w:r>
      <w:r w:rsidRPr="00B9000E">
        <w:rPr>
          <w:rFonts w:ascii="Times New Roman" w:hAnsi="Times New Roman" w:cs="Times New Roman"/>
          <w:sz w:val="24"/>
          <w:szCs w:val="24"/>
        </w:rPr>
        <w:t xml:space="preserve"> the salience of this barrier to the institutional environment of political science faculties in New Zealand. In a presentation on the importance of networking, </w:t>
      </w:r>
      <w:r w:rsidR="00676EF8">
        <w:rPr>
          <w:rFonts w:ascii="Times New Roman" w:hAnsi="Times New Roman" w:cs="Times New Roman"/>
          <w:sz w:val="24"/>
          <w:szCs w:val="24"/>
        </w:rPr>
        <w:t xml:space="preserve">Professor </w:t>
      </w:r>
      <w:r w:rsidRPr="00B9000E">
        <w:rPr>
          <w:rFonts w:ascii="Times New Roman" w:hAnsi="Times New Roman" w:cs="Times New Roman"/>
          <w:sz w:val="24"/>
          <w:szCs w:val="24"/>
        </w:rPr>
        <w:t>Elizabeth McLeay spoke extensively of how chilly climates impeded the professional development of female political scientists in New Zealand. For example, many “old boys’ networks” continue to exist within the field, subtly precluding women from many research, funding and publication opportunities. This was affirmed by Kathryn Sutherland’s presentation on “Success in Academia”, which explored the experiences of female early career academics in New Zealand universities. Sutherland noted that 84% of males identified access to important networks as a pivotal factor to their professional success, whereas only 36% of women reported experiencing similar benefits from networks.</w:t>
      </w:r>
      <w:r w:rsidR="007F7016">
        <w:rPr>
          <w:rStyle w:val="FootnoteReference"/>
          <w:rFonts w:ascii="Times New Roman" w:hAnsi="Times New Roman" w:cs="Times New Roman"/>
          <w:sz w:val="24"/>
          <w:szCs w:val="24"/>
        </w:rPr>
        <w:footnoteReference w:id="21"/>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McLeay noted that academics are exposed to multiple layers of networks in their career, and that some are more difficult to navigate than others; in New Zealand, she noted that female academics had particular problems in the navigation of specialist networks. This is problematic, as successful infiltration of these networks is especially imperative to professional success.  McLeay argued that the recognition derived from a heightened profile in one’s specialist field is likely to lead to more extensive publication, invitations to speak, and opportunities for international recruitment. However, old boys’ networks continue to dominate formal and informal specialist networks in New Zealand, problematizing development opportunities for women. Furthermore, although some specialist networks have been chaired by female academics, gender parity has generally failed to trickle down into their structure.</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However, intra-departmental climates are equally “chilly”. Sutherland argued for the extension of the famous adage that “it’s not what you know, but who you know” – specifically, it </w:t>
      </w:r>
      <w:r>
        <w:rPr>
          <w:rFonts w:ascii="Times New Roman" w:hAnsi="Times New Roman" w:cs="Times New Roman"/>
          <w:sz w:val="24"/>
          <w:szCs w:val="24"/>
        </w:rPr>
        <w:t>is</w:t>
      </w:r>
      <w:r w:rsidRPr="00B9000E">
        <w:rPr>
          <w:rFonts w:ascii="Times New Roman" w:hAnsi="Times New Roman" w:cs="Times New Roman"/>
          <w:sz w:val="24"/>
          <w:szCs w:val="24"/>
        </w:rPr>
        <w:t xml:space="preserve"> equally important to know </w:t>
      </w:r>
      <w:r w:rsidRPr="00B9000E">
        <w:rPr>
          <w:rFonts w:ascii="Times New Roman" w:hAnsi="Times New Roman" w:cs="Times New Roman"/>
          <w:i/>
          <w:sz w:val="24"/>
          <w:szCs w:val="24"/>
        </w:rPr>
        <w:t>how to know</w:t>
      </w:r>
      <w:r w:rsidRPr="00B9000E">
        <w:rPr>
          <w:rFonts w:ascii="Times New Roman" w:hAnsi="Times New Roman" w:cs="Times New Roman"/>
          <w:sz w:val="24"/>
          <w:szCs w:val="24"/>
        </w:rPr>
        <w:t xml:space="preserve"> who to know. Such knowledge must be taught and learned, and cannot be gleaned from a textbook. Thus, if an early career academic is not </w:t>
      </w:r>
      <w:r w:rsidR="008B391C" w:rsidRPr="00B9000E">
        <w:rPr>
          <w:rFonts w:ascii="Times New Roman" w:hAnsi="Times New Roman" w:cs="Times New Roman"/>
          <w:sz w:val="24"/>
          <w:szCs w:val="24"/>
        </w:rPr>
        <w:t>acculturated</w:t>
      </w:r>
      <w:r w:rsidRPr="00B9000E">
        <w:rPr>
          <w:rFonts w:ascii="Times New Roman" w:hAnsi="Times New Roman" w:cs="Times New Roman"/>
          <w:sz w:val="24"/>
          <w:szCs w:val="24"/>
        </w:rPr>
        <w:t xml:space="preserve"> into the social knowledge of their academic environment, they may be significantly disadvantaged throughout their career. Sutherland noted that 84% of male academics felt that they had experienced such guidance as someone’s “protégé”, whereas only 35% of women reported experiencing such mentoring.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Morning presentations thus affirmed that intellectual merit and research output are not the sole determinants of professional success – rather, the institutional climate, and an individual’s perception of how it receives them, can similarly contribute to the success or hindrance of career trajectories. However, the difficulty of navigating departmental culture lies in the changing nature of discrimination, from overt to more subtle forms. This problematizes the identification of discrimination, and renders countering it a more challenging task. However, it is equally important to acknowledge that overt di</w:t>
      </w:r>
      <w:r>
        <w:rPr>
          <w:rFonts w:ascii="Times New Roman" w:hAnsi="Times New Roman" w:cs="Times New Roman"/>
          <w:sz w:val="24"/>
          <w:szCs w:val="24"/>
        </w:rPr>
        <w:t>scrimination continues to exist;</w:t>
      </w:r>
      <w:r w:rsidRPr="00B9000E">
        <w:rPr>
          <w:rFonts w:ascii="Times New Roman" w:hAnsi="Times New Roman" w:cs="Times New Roman"/>
          <w:sz w:val="24"/>
          <w:szCs w:val="24"/>
        </w:rPr>
        <w:t xml:space="preserve"> Sutherland noted that 25% of early female academics had experienced cases of overt discriminati</w:t>
      </w:r>
      <w:r>
        <w:rPr>
          <w:rFonts w:ascii="Times New Roman" w:hAnsi="Times New Roman" w:cs="Times New Roman"/>
          <w:sz w:val="24"/>
          <w:szCs w:val="24"/>
        </w:rPr>
        <w:t>on in their professional life. C</w:t>
      </w:r>
      <w:r w:rsidRPr="00B9000E">
        <w:rPr>
          <w:rFonts w:ascii="Times New Roman" w:hAnsi="Times New Roman" w:cs="Times New Roman"/>
          <w:sz w:val="24"/>
          <w:szCs w:val="24"/>
        </w:rPr>
        <w:t>onversel</w:t>
      </w:r>
      <w:r w:rsidR="00FB6E07">
        <w:rPr>
          <w:rFonts w:ascii="Times New Roman" w:hAnsi="Times New Roman" w:cs="Times New Roman"/>
          <w:sz w:val="24"/>
          <w:szCs w:val="24"/>
        </w:rPr>
        <w:t>y</w:t>
      </w:r>
      <w:r w:rsidRPr="00B9000E">
        <w:rPr>
          <w:rFonts w:ascii="Times New Roman" w:hAnsi="Times New Roman" w:cs="Times New Roman"/>
          <w:sz w:val="24"/>
          <w:szCs w:val="24"/>
        </w:rPr>
        <w:t xml:space="preserve"> 0% of their male counterparts reported such experiences.</w:t>
      </w:r>
      <w:r w:rsidR="007F7016">
        <w:rPr>
          <w:rStyle w:val="FootnoteReference"/>
          <w:rFonts w:ascii="Times New Roman" w:hAnsi="Times New Roman" w:cs="Times New Roman"/>
          <w:sz w:val="24"/>
          <w:szCs w:val="24"/>
        </w:rPr>
        <w:footnoteReference w:id="22"/>
      </w:r>
      <w:r w:rsidRPr="00B9000E">
        <w:rPr>
          <w:rFonts w:ascii="Times New Roman" w:hAnsi="Times New Roman" w:cs="Times New Roman"/>
          <w:sz w:val="24"/>
          <w:szCs w:val="24"/>
        </w:rPr>
        <w:t xml:space="preserve"> </w:t>
      </w:r>
    </w:p>
    <w:p w:rsidR="00F90032" w:rsidRPr="00B9000E" w:rsidRDefault="00F90032" w:rsidP="00F90032">
      <w:pPr>
        <w:pStyle w:val="Heading1"/>
      </w:pPr>
      <w:r w:rsidRPr="00B9000E">
        <w:t>Culture of Research</w:t>
      </w:r>
    </w:p>
    <w:p w:rsidR="00F90032" w:rsidRPr="00B9000E" w:rsidRDefault="007F7016"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r</w:t>
      </w:r>
      <w:r w:rsidR="00F90032" w:rsidRPr="00B9000E">
        <w:rPr>
          <w:rFonts w:ascii="Times New Roman" w:hAnsi="Times New Roman" w:cs="Times New Roman"/>
          <w:sz w:val="24"/>
          <w:szCs w:val="24"/>
        </w:rPr>
        <w:t xml:space="preserve">esearch has confirmed the existence of a “culture of research” that is more conducive to the success of male academics than their female counterparts, particularly through the provision of greater </w:t>
      </w:r>
      <w:r w:rsidR="00F90032" w:rsidRPr="00657AC6">
        <w:rPr>
          <w:rFonts w:ascii="Times New Roman" w:hAnsi="Times New Roman" w:cs="Times New Roman"/>
          <w:sz w:val="24"/>
          <w:szCs w:val="24"/>
        </w:rPr>
        <w:t>opportunities.</w:t>
      </w:r>
      <w:r>
        <w:rPr>
          <w:rStyle w:val="FootnoteReference"/>
          <w:rFonts w:ascii="Times New Roman" w:hAnsi="Times New Roman" w:cs="Times New Roman"/>
          <w:sz w:val="24"/>
          <w:szCs w:val="24"/>
        </w:rPr>
        <w:footnoteReference w:id="23"/>
      </w:r>
      <w:r w:rsidR="00F90032" w:rsidRPr="00B9000E">
        <w:rPr>
          <w:rFonts w:ascii="Times New Roman" w:hAnsi="Times New Roman" w:cs="Times New Roman"/>
          <w:sz w:val="24"/>
          <w:szCs w:val="24"/>
        </w:rPr>
        <w:t xml:space="preserve"> </w:t>
      </w:r>
      <w:r>
        <w:rPr>
          <w:rFonts w:ascii="Times New Roman" w:hAnsi="Times New Roman" w:cs="Times New Roman"/>
          <w:sz w:val="24"/>
          <w:szCs w:val="24"/>
        </w:rPr>
        <w:t xml:space="preserve"> </w:t>
      </w:r>
      <w:r w:rsidR="00F90032" w:rsidRPr="00B9000E">
        <w:rPr>
          <w:rFonts w:ascii="Times New Roman" w:hAnsi="Times New Roman" w:cs="Times New Roman"/>
          <w:sz w:val="24"/>
          <w:szCs w:val="24"/>
        </w:rPr>
        <w:t>Specifically, the American Political Science Association noted that such cultures “offer insufficient opportunity and support for col</w:t>
      </w:r>
      <w:r w:rsidR="00F90032" w:rsidRPr="00B9000E">
        <w:rPr>
          <w:rFonts w:ascii="Times New Roman" w:hAnsi="Times New Roman" w:cs="Times New Roman"/>
          <w:sz w:val="24"/>
          <w:szCs w:val="24"/>
        </w:rPr>
        <w:softHyphen/>
        <w:t>laboration, peer work</w:t>
      </w:r>
      <w:r w:rsidR="00B91340">
        <w:rPr>
          <w:rFonts w:ascii="Times New Roman" w:hAnsi="Times New Roman" w:cs="Times New Roman"/>
          <w:sz w:val="24"/>
          <w:szCs w:val="24"/>
        </w:rPr>
        <w:t>-</w:t>
      </w:r>
      <w:r w:rsidR="00F90032" w:rsidRPr="00B9000E">
        <w:rPr>
          <w:rFonts w:ascii="Times New Roman" w:hAnsi="Times New Roman" w:cs="Times New Roman"/>
          <w:sz w:val="24"/>
          <w:szCs w:val="24"/>
        </w:rPr>
        <w:t>shopping of drafts, idea-sharing, and networking across, and within, institutions.”</w:t>
      </w:r>
      <w:r w:rsidR="00F90032" w:rsidRPr="00657AC6">
        <w:rPr>
          <w:rStyle w:val="FootnoteReference"/>
          <w:rFonts w:ascii="Times New Roman" w:hAnsi="Times New Roman" w:cs="Times New Roman"/>
          <w:sz w:val="24"/>
          <w:szCs w:val="24"/>
        </w:rPr>
        <w:footnoteReference w:id="24"/>
      </w:r>
      <w:r w:rsidR="00F90032">
        <w:rPr>
          <w:rFonts w:ascii="Times New Roman" w:hAnsi="Times New Roman" w:cs="Times New Roman"/>
          <w:sz w:val="24"/>
          <w:szCs w:val="24"/>
        </w:rPr>
        <w:t xml:space="preserve"> </w:t>
      </w:r>
      <w:r w:rsidR="00F90032" w:rsidRPr="00B9000E">
        <w:rPr>
          <w:rFonts w:ascii="Times New Roman" w:hAnsi="Times New Roman" w:cs="Times New Roman"/>
          <w:sz w:val="24"/>
          <w:szCs w:val="24"/>
        </w:rPr>
        <w:t xml:space="preserve">Definitions of success within political science are also narrow and rigidly entrenched, to the detriment of female academics, and are reinforced by the institutional mechanisms through which performance is assessed.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Sutherland highlighted the differences between professional and personal definitions of success within the field, and noted their gendered implications. Institutional definitions of success are performative and quantifiable – for example, research output and grant funding. Comparatively, individual determinants of success were more likely to be intangible and non-performative, with a greater emphasis on matters such as teaching, researching, and striking an appropriate </w:t>
      </w:r>
      <w:r>
        <w:rPr>
          <w:rFonts w:ascii="Times New Roman" w:hAnsi="Times New Roman" w:cs="Times New Roman"/>
          <w:sz w:val="24"/>
          <w:szCs w:val="24"/>
        </w:rPr>
        <w:t xml:space="preserve">work life/family life balance. Although female academics are often concerned with the latter, </w:t>
      </w:r>
      <w:r w:rsidRPr="00B9000E">
        <w:rPr>
          <w:rFonts w:ascii="Times New Roman" w:hAnsi="Times New Roman" w:cs="Times New Roman"/>
          <w:sz w:val="24"/>
          <w:szCs w:val="24"/>
        </w:rPr>
        <w:t>institutional barometers of success focus almost exclusively on the former.</w:t>
      </w:r>
      <w:r w:rsidR="007F7016">
        <w:rPr>
          <w:rStyle w:val="FootnoteReference"/>
          <w:rFonts w:ascii="Times New Roman" w:hAnsi="Times New Roman" w:cs="Times New Roman"/>
          <w:sz w:val="24"/>
          <w:szCs w:val="24"/>
        </w:rPr>
        <w:footnoteReference w:id="25"/>
      </w:r>
      <w:r w:rsidRPr="00B9000E">
        <w:rPr>
          <w:rFonts w:ascii="Times New Roman" w:hAnsi="Times New Roman" w:cs="Times New Roman"/>
          <w:sz w:val="24"/>
          <w:szCs w:val="24"/>
        </w:rPr>
        <w:t xml:space="preserve"> McLeay similarly argued that there has been a commercialization of university life, where research output is the predominant gauge of success in New Zealand academia – thus, efficient work and quick-fire publication now pervade departmental cultures.</w:t>
      </w:r>
      <w:r w:rsidR="001168CD">
        <w:rPr>
          <w:rStyle w:val="FootnoteReference"/>
          <w:rFonts w:ascii="Times New Roman" w:hAnsi="Times New Roman" w:cs="Times New Roman"/>
          <w:sz w:val="24"/>
          <w:szCs w:val="24"/>
        </w:rPr>
        <w:footnoteReference w:id="26"/>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In countries </w:t>
      </w:r>
      <w:r w:rsidR="00B91340">
        <w:rPr>
          <w:rFonts w:ascii="Times New Roman" w:hAnsi="Times New Roman" w:cs="Times New Roman"/>
          <w:sz w:val="24"/>
          <w:szCs w:val="24"/>
        </w:rPr>
        <w:t>like</w:t>
      </w:r>
      <w:r w:rsidRPr="00B9000E">
        <w:rPr>
          <w:rFonts w:ascii="Times New Roman" w:hAnsi="Times New Roman" w:cs="Times New Roman"/>
          <w:sz w:val="24"/>
          <w:szCs w:val="24"/>
        </w:rPr>
        <w:t xml:space="preserve"> the UK, such cultures of research are facilitated by research-based performance assessment/funding grants such as the Research A</w:t>
      </w:r>
      <w:r>
        <w:rPr>
          <w:rFonts w:ascii="Times New Roman" w:hAnsi="Times New Roman" w:cs="Times New Roman"/>
          <w:sz w:val="24"/>
          <w:szCs w:val="24"/>
        </w:rPr>
        <w:t>ssessment Exercise (RAE). These arguably privilege</w:t>
      </w:r>
      <w:r w:rsidRPr="00B9000E">
        <w:rPr>
          <w:rFonts w:ascii="Times New Roman" w:hAnsi="Times New Roman" w:cs="Times New Roman"/>
          <w:sz w:val="24"/>
          <w:szCs w:val="24"/>
        </w:rPr>
        <w:t xml:space="preserve"> </w:t>
      </w:r>
      <w:r>
        <w:rPr>
          <w:rFonts w:ascii="Times New Roman" w:hAnsi="Times New Roman" w:cs="Times New Roman"/>
          <w:sz w:val="24"/>
          <w:szCs w:val="24"/>
        </w:rPr>
        <w:t xml:space="preserve">masculine </w:t>
      </w:r>
      <w:r w:rsidRPr="00B9000E">
        <w:rPr>
          <w:rFonts w:ascii="Times New Roman" w:hAnsi="Times New Roman" w:cs="Times New Roman"/>
          <w:sz w:val="24"/>
          <w:szCs w:val="24"/>
        </w:rPr>
        <w:t xml:space="preserve">practices within </w:t>
      </w:r>
      <w:r>
        <w:rPr>
          <w:rFonts w:ascii="Times New Roman" w:hAnsi="Times New Roman" w:cs="Times New Roman"/>
          <w:sz w:val="24"/>
          <w:szCs w:val="24"/>
        </w:rPr>
        <w:t xml:space="preserve">academia, such that the </w:t>
      </w:r>
      <w:r w:rsidRPr="00B9000E">
        <w:rPr>
          <w:rFonts w:ascii="Times New Roman" w:hAnsi="Times New Roman" w:cs="Times New Roman"/>
          <w:sz w:val="24"/>
          <w:szCs w:val="24"/>
        </w:rPr>
        <w:t xml:space="preserve">definition of quality carries invisible gendered connotations. In New Zealand, Performance Based Research Funding (PBRF) was highlighted as a </w:t>
      </w:r>
      <w:r>
        <w:rPr>
          <w:rFonts w:ascii="Times New Roman" w:hAnsi="Times New Roman" w:cs="Times New Roman"/>
          <w:sz w:val="24"/>
          <w:szCs w:val="24"/>
        </w:rPr>
        <w:t>comparable</w:t>
      </w:r>
      <w:r w:rsidRPr="00B9000E">
        <w:rPr>
          <w:rFonts w:ascii="Times New Roman" w:hAnsi="Times New Roman" w:cs="Times New Roman"/>
          <w:sz w:val="24"/>
          <w:szCs w:val="24"/>
        </w:rPr>
        <w:t xml:space="preserve"> component of this barrier. PBRF is a scheme designed with a heavy research focus, constructed to allocate funding on the basis of research performance.</w:t>
      </w:r>
      <w:r>
        <w:rPr>
          <w:rStyle w:val="FootnoteReference"/>
          <w:rFonts w:ascii="Times New Roman" w:hAnsi="Times New Roman" w:cs="Times New Roman"/>
          <w:sz w:val="24"/>
          <w:szCs w:val="24"/>
        </w:rPr>
        <w:footnoteReference w:id="27"/>
      </w:r>
      <w:r w:rsidRPr="00B9000E">
        <w:rPr>
          <w:rFonts w:ascii="Times New Roman" w:hAnsi="Times New Roman" w:cs="Times New Roman"/>
          <w:sz w:val="24"/>
          <w:szCs w:val="24"/>
        </w:rPr>
        <w:t xml:space="preserve"> Quality is assessed through a combination of research degree completion, the amount of external research funding an institution receives, and the evaluation of </w:t>
      </w:r>
      <w:r>
        <w:rPr>
          <w:rFonts w:ascii="Times New Roman" w:hAnsi="Times New Roman" w:cs="Times New Roman"/>
          <w:sz w:val="24"/>
          <w:szCs w:val="24"/>
        </w:rPr>
        <w:t>individual research performance</w:t>
      </w:r>
      <w:r w:rsidRPr="00B9000E">
        <w:rPr>
          <w:rFonts w:ascii="Times New Roman" w:hAnsi="Times New Roman" w:cs="Times New Roman"/>
          <w:sz w:val="24"/>
          <w:szCs w:val="24"/>
        </w:rPr>
        <w:t>. Grey and McNabb argue</w:t>
      </w:r>
      <w:r w:rsidR="001168CD">
        <w:rPr>
          <w:rFonts w:ascii="Times New Roman" w:hAnsi="Times New Roman" w:cs="Times New Roman"/>
          <w:sz w:val="24"/>
          <w:szCs w:val="24"/>
        </w:rPr>
        <w:t>d</w:t>
      </w:r>
      <w:r w:rsidRPr="00B9000E">
        <w:rPr>
          <w:rFonts w:ascii="Times New Roman" w:hAnsi="Times New Roman" w:cs="Times New Roman"/>
          <w:sz w:val="24"/>
          <w:szCs w:val="24"/>
        </w:rPr>
        <w:t xml:space="preserve"> that PBRF does not operate in a gender-neutral way; its </w:t>
      </w:r>
      <w:r>
        <w:rPr>
          <w:rFonts w:ascii="Times New Roman" w:hAnsi="Times New Roman" w:cs="Times New Roman"/>
          <w:sz w:val="24"/>
          <w:szCs w:val="24"/>
        </w:rPr>
        <w:t xml:space="preserve">research-output focus </w:t>
      </w:r>
      <w:r w:rsidRPr="00B9000E">
        <w:rPr>
          <w:rFonts w:ascii="Times New Roman" w:hAnsi="Times New Roman" w:cs="Times New Roman"/>
          <w:sz w:val="24"/>
          <w:szCs w:val="24"/>
        </w:rPr>
        <w:t>disadvantages women to achieve lower scores than men, and given that funding and promotions are heavily contingent on PBRF scores, the system significantly affects chances of female promotion.   Additionally, more men presently qualify for and are entered into PBRF – roughly 4203 men to 2532 women.</w:t>
      </w:r>
      <w:r w:rsidR="001168CD">
        <w:rPr>
          <w:rStyle w:val="FootnoteReference"/>
          <w:rFonts w:ascii="Times New Roman" w:hAnsi="Times New Roman" w:cs="Times New Roman"/>
          <w:sz w:val="24"/>
          <w:szCs w:val="24"/>
        </w:rPr>
        <w:footnoteReference w:id="28"/>
      </w:r>
      <w:r w:rsidRPr="00B9000E">
        <w:rPr>
          <w:rFonts w:ascii="Times New Roman" w:hAnsi="Times New Roman" w:cs="Times New Roman"/>
          <w:sz w:val="24"/>
          <w:szCs w:val="24"/>
        </w:rPr>
        <w:t xml:space="preserve"> </w:t>
      </w:r>
      <w:r w:rsidR="008B391C">
        <w:rPr>
          <w:rFonts w:ascii="Times New Roman" w:hAnsi="Times New Roman" w:cs="Times New Roman"/>
          <w:sz w:val="24"/>
          <w:szCs w:val="24"/>
        </w:rPr>
        <w:t xml:space="preserve">Moreover, pregnancy and maternity leaves are not adequately factored into PBRF assessments. </w:t>
      </w:r>
      <w:r w:rsidRPr="00B9000E">
        <w:rPr>
          <w:rFonts w:ascii="Times New Roman" w:hAnsi="Times New Roman" w:cs="Times New Roman"/>
          <w:sz w:val="24"/>
          <w:szCs w:val="24"/>
        </w:rPr>
        <w:t xml:space="preserve">Grey and McNabb argued for </w:t>
      </w:r>
      <w:r>
        <w:rPr>
          <w:rFonts w:ascii="Times New Roman" w:hAnsi="Times New Roman" w:cs="Times New Roman"/>
          <w:sz w:val="24"/>
          <w:szCs w:val="24"/>
        </w:rPr>
        <w:t>the need to recognize</w:t>
      </w:r>
      <w:r w:rsidRPr="00B9000E">
        <w:rPr>
          <w:rFonts w:ascii="Times New Roman" w:hAnsi="Times New Roman" w:cs="Times New Roman"/>
          <w:sz w:val="24"/>
          <w:szCs w:val="24"/>
        </w:rPr>
        <w:t xml:space="preserve"> multiple types of </w:t>
      </w:r>
      <w:r w:rsidR="008B391C">
        <w:rPr>
          <w:rFonts w:ascii="Times New Roman" w:hAnsi="Times New Roman" w:cs="Times New Roman"/>
          <w:sz w:val="24"/>
          <w:szCs w:val="24"/>
        </w:rPr>
        <w:t xml:space="preserve">scholarly </w:t>
      </w:r>
      <w:r w:rsidRPr="00B9000E">
        <w:rPr>
          <w:rFonts w:ascii="Times New Roman" w:hAnsi="Times New Roman" w:cs="Times New Roman"/>
          <w:sz w:val="24"/>
          <w:szCs w:val="24"/>
        </w:rPr>
        <w:t>contribution</w:t>
      </w:r>
      <w:r w:rsidR="008B391C">
        <w:rPr>
          <w:rFonts w:ascii="Times New Roman" w:hAnsi="Times New Roman" w:cs="Times New Roman"/>
          <w:sz w:val="24"/>
          <w:szCs w:val="24"/>
        </w:rPr>
        <w:t>s.</w:t>
      </w:r>
      <w:r w:rsidR="00530930">
        <w:rPr>
          <w:rFonts w:ascii="Times New Roman" w:hAnsi="Times New Roman" w:cs="Times New Roman"/>
          <w:sz w:val="24"/>
          <w:szCs w:val="24"/>
        </w:rPr>
        <w:t xml:space="preserve"> </w:t>
      </w:r>
      <w:r w:rsidRPr="00B9000E">
        <w:rPr>
          <w:rFonts w:ascii="Times New Roman" w:hAnsi="Times New Roman" w:cs="Times New Roman"/>
          <w:sz w:val="24"/>
          <w:szCs w:val="24"/>
        </w:rPr>
        <w:t xml:space="preserve"> Thus, teaching and dissemination of information must be recognized as a pivotal element of a contemporary academic’s career. Unfortunately, in New Zealand, working as a public intellectual is treated with much less </w:t>
      </w:r>
      <w:r>
        <w:rPr>
          <w:rFonts w:ascii="Times New Roman" w:hAnsi="Times New Roman" w:cs="Times New Roman"/>
          <w:sz w:val="24"/>
          <w:szCs w:val="24"/>
        </w:rPr>
        <w:t>prestige</w:t>
      </w:r>
      <w:r w:rsidRPr="00B9000E">
        <w:rPr>
          <w:rFonts w:ascii="Times New Roman" w:hAnsi="Times New Roman" w:cs="Times New Roman"/>
          <w:sz w:val="24"/>
          <w:szCs w:val="24"/>
        </w:rPr>
        <w:t xml:space="preserve"> than</w:t>
      </w:r>
      <w:r w:rsidR="002B5374">
        <w:rPr>
          <w:rFonts w:ascii="Times New Roman" w:hAnsi="Times New Roman" w:cs="Times New Roman"/>
          <w:sz w:val="24"/>
          <w:szCs w:val="24"/>
        </w:rPr>
        <w:t xml:space="preserve"> production of</w:t>
      </w:r>
      <w:r w:rsidRPr="00B9000E">
        <w:rPr>
          <w:rFonts w:ascii="Times New Roman" w:hAnsi="Times New Roman" w:cs="Times New Roman"/>
          <w:sz w:val="24"/>
          <w:szCs w:val="24"/>
        </w:rPr>
        <w:t xml:space="preserve"> formal publications. Indeed, one may be penalized for focus on </w:t>
      </w:r>
      <w:r>
        <w:rPr>
          <w:rFonts w:ascii="Times New Roman" w:hAnsi="Times New Roman" w:cs="Times New Roman"/>
          <w:sz w:val="24"/>
          <w:szCs w:val="24"/>
        </w:rPr>
        <w:t>such matters</w:t>
      </w:r>
      <w:r w:rsidRPr="00B900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000E">
        <w:rPr>
          <w:rFonts w:ascii="Times New Roman" w:hAnsi="Times New Roman" w:cs="Times New Roman"/>
          <w:sz w:val="24"/>
          <w:szCs w:val="24"/>
        </w:rPr>
        <w:t>promotions may be withheld due to a pe</w:t>
      </w:r>
      <w:r>
        <w:rPr>
          <w:rFonts w:ascii="Times New Roman" w:hAnsi="Times New Roman" w:cs="Times New Roman"/>
          <w:sz w:val="24"/>
          <w:szCs w:val="24"/>
        </w:rPr>
        <w:t>rceived lack of research focus</w:t>
      </w:r>
      <w:r w:rsidRPr="00B9000E">
        <w:rPr>
          <w:rFonts w:ascii="Times New Roman" w:hAnsi="Times New Roman" w:cs="Times New Roman"/>
          <w:sz w:val="24"/>
          <w:szCs w:val="24"/>
        </w:rPr>
        <w:t>.</w:t>
      </w:r>
      <w:r w:rsidR="001168CD">
        <w:rPr>
          <w:rStyle w:val="FootnoteReference"/>
          <w:rFonts w:ascii="Times New Roman" w:hAnsi="Times New Roman" w:cs="Times New Roman"/>
          <w:sz w:val="24"/>
          <w:szCs w:val="24"/>
        </w:rPr>
        <w:footnoteReference w:id="29"/>
      </w:r>
      <w:r w:rsidRPr="00B9000E">
        <w:rPr>
          <w:rFonts w:ascii="Times New Roman" w:hAnsi="Times New Roman" w:cs="Times New Roman"/>
          <w:sz w:val="24"/>
          <w:szCs w:val="24"/>
        </w:rPr>
        <w:t xml:space="preserve"> However, McLeay argued for the importance of these roles, despite their consistent </w:t>
      </w:r>
      <w:r>
        <w:rPr>
          <w:rFonts w:ascii="Times New Roman" w:hAnsi="Times New Roman" w:cs="Times New Roman"/>
          <w:sz w:val="24"/>
          <w:szCs w:val="24"/>
        </w:rPr>
        <w:t xml:space="preserve">undervaluation, in that </w:t>
      </w:r>
      <w:r w:rsidRPr="00B9000E">
        <w:rPr>
          <w:rFonts w:ascii="Times New Roman" w:hAnsi="Times New Roman" w:cs="Times New Roman"/>
          <w:sz w:val="24"/>
          <w:szCs w:val="24"/>
        </w:rPr>
        <w:t>working as a public intellectual brings a researcher into contact with governmental bodies, media, and NGOs. It can be extremely beneficial to talk to people from o</w:t>
      </w:r>
      <w:r>
        <w:rPr>
          <w:rFonts w:ascii="Times New Roman" w:hAnsi="Times New Roman" w:cs="Times New Roman"/>
          <w:sz w:val="24"/>
          <w:szCs w:val="24"/>
        </w:rPr>
        <w:t xml:space="preserve">utside the academic profession, and </w:t>
      </w:r>
      <w:r w:rsidRPr="00B9000E">
        <w:rPr>
          <w:rFonts w:ascii="Times New Roman" w:hAnsi="Times New Roman" w:cs="Times New Roman"/>
          <w:sz w:val="24"/>
          <w:szCs w:val="24"/>
        </w:rPr>
        <w:t>it may demonstrate that one’s work is publicly relevant and noteworthy. Likewise, it may also open up other doors – for example, it has benefits in networking, and in invitations to speak.</w:t>
      </w:r>
      <w:r w:rsidR="001168CD">
        <w:rPr>
          <w:rStyle w:val="FootnoteReference"/>
          <w:rFonts w:ascii="Times New Roman" w:hAnsi="Times New Roman" w:cs="Times New Roman"/>
          <w:sz w:val="24"/>
          <w:szCs w:val="24"/>
        </w:rPr>
        <w:footnoteReference w:id="30"/>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McLeay argued for the importance of agency in countering these problems. Thus, while structural impediments must be brought to the fore and countered, it is equally important to capitalize on one’s intellectual and emotional prowess in bettering one’s situation. For example, it is pivotal to actively seek out involvement in specialist networks pertinent to one’s research interests. McLeay noted that publication and delivery of papers at conferences is insufficient to succeed – rather, further engagement with peer groups is pivotal to familiarize other academics with one’s work. This can be achieved by judicious networking decision</w:t>
      </w:r>
      <w:r w:rsidR="00EC400A">
        <w:rPr>
          <w:rFonts w:ascii="Times New Roman" w:hAnsi="Times New Roman" w:cs="Times New Roman"/>
          <w:sz w:val="24"/>
          <w:szCs w:val="24"/>
        </w:rPr>
        <w:t>s</w:t>
      </w:r>
      <w:r w:rsidRPr="00B9000E">
        <w:rPr>
          <w:rFonts w:ascii="Times New Roman" w:hAnsi="Times New Roman" w:cs="Times New Roman"/>
          <w:sz w:val="24"/>
          <w:szCs w:val="24"/>
        </w:rPr>
        <w:t xml:space="preserve"> – for example, attending specialist rather than general workshops and conferences. This facilitates working, and the smaller size of such gatherings is conducive to greater visibility. It is equally important to embrace selectivity – thus, female academics should not shy away from only choosing networks that consolidate one’s existing output</w:t>
      </w:r>
      <w:r w:rsidR="00BA473A">
        <w:rPr>
          <w:rFonts w:ascii="Times New Roman" w:hAnsi="Times New Roman" w:cs="Times New Roman"/>
          <w:sz w:val="24"/>
          <w:szCs w:val="24"/>
        </w:rPr>
        <w:t>,</w:t>
      </w:r>
      <w:r w:rsidRPr="00B9000E">
        <w:rPr>
          <w:rFonts w:ascii="Times New Roman" w:hAnsi="Times New Roman" w:cs="Times New Roman"/>
          <w:sz w:val="24"/>
          <w:szCs w:val="24"/>
        </w:rPr>
        <w:t xml:space="preserve"> which have established publication records, and which are financed well enough to pay fares or subsidize publications.</w:t>
      </w:r>
      <w:r w:rsidR="001168CD">
        <w:rPr>
          <w:rStyle w:val="FootnoteReference"/>
          <w:rFonts w:ascii="Times New Roman" w:hAnsi="Times New Roman" w:cs="Times New Roman"/>
          <w:sz w:val="24"/>
          <w:szCs w:val="24"/>
        </w:rPr>
        <w:footnoteReference w:id="31"/>
      </w:r>
    </w:p>
    <w:p w:rsidR="00F90032" w:rsidRPr="00B9000E" w:rsidRDefault="00F90032"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another </w:t>
      </w:r>
      <w:r w:rsidRPr="00B9000E">
        <w:rPr>
          <w:rFonts w:ascii="Times New Roman" w:hAnsi="Times New Roman" w:cs="Times New Roman"/>
          <w:sz w:val="24"/>
          <w:szCs w:val="24"/>
        </w:rPr>
        <w:t>troubling dimension exists within the aforementioned “culture of research”</w:t>
      </w:r>
      <w:r>
        <w:rPr>
          <w:rFonts w:ascii="Times New Roman" w:hAnsi="Times New Roman" w:cs="Times New Roman"/>
          <w:sz w:val="24"/>
          <w:szCs w:val="24"/>
        </w:rPr>
        <w:t>, in that w</w:t>
      </w:r>
      <w:r w:rsidRPr="00B9000E">
        <w:rPr>
          <w:rFonts w:ascii="Times New Roman" w:hAnsi="Times New Roman" w:cs="Times New Roman"/>
          <w:sz w:val="24"/>
          <w:szCs w:val="24"/>
        </w:rPr>
        <w:t>ithin political science, some subject areas are more highly valued than others. Kantola</w:t>
      </w:r>
      <w:r>
        <w:rPr>
          <w:rFonts w:ascii="Times New Roman" w:hAnsi="Times New Roman" w:cs="Times New Roman"/>
          <w:sz w:val="24"/>
          <w:szCs w:val="24"/>
        </w:rPr>
        <w:t xml:space="preserve"> has</w:t>
      </w:r>
      <w:r w:rsidRPr="00B9000E">
        <w:rPr>
          <w:rFonts w:ascii="Times New Roman" w:hAnsi="Times New Roman" w:cs="Times New Roman"/>
          <w:sz w:val="24"/>
          <w:szCs w:val="24"/>
        </w:rPr>
        <w:t xml:space="preserve"> argued that women “perceived the existence of hierarchies in different topics”, and discussed the “narrow, traditional terms” in which political science </w:t>
      </w:r>
      <w:r>
        <w:rPr>
          <w:rFonts w:ascii="Times New Roman" w:hAnsi="Times New Roman" w:cs="Times New Roman"/>
          <w:sz w:val="24"/>
          <w:szCs w:val="24"/>
        </w:rPr>
        <w:t>is</w:t>
      </w:r>
      <w:r w:rsidRPr="00B9000E">
        <w:rPr>
          <w:rFonts w:ascii="Times New Roman" w:hAnsi="Times New Roman" w:cs="Times New Roman"/>
          <w:sz w:val="24"/>
          <w:szCs w:val="24"/>
        </w:rPr>
        <w:t xml:space="preserve"> understood.</w:t>
      </w:r>
      <w:r>
        <w:rPr>
          <w:rStyle w:val="FootnoteReference"/>
          <w:rFonts w:ascii="Times New Roman" w:hAnsi="Times New Roman" w:cs="Times New Roman"/>
          <w:sz w:val="24"/>
          <w:szCs w:val="24"/>
        </w:rPr>
        <w:footnoteReference w:id="32"/>
      </w:r>
      <w:r w:rsidRPr="00B9000E">
        <w:rPr>
          <w:rFonts w:ascii="Times New Roman" w:hAnsi="Times New Roman" w:cs="Times New Roman"/>
          <w:sz w:val="24"/>
          <w:szCs w:val="24"/>
        </w:rPr>
        <w:t xml:space="preserve"> Feminism</w:t>
      </w:r>
      <w:r>
        <w:rPr>
          <w:rFonts w:ascii="Times New Roman" w:hAnsi="Times New Roman" w:cs="Times New Roman"/>
          <w:sz w:val="24"/>
          <w:szCs w:val="24"/>
        </w:rPr>
        <w:t xml:space="preserve"> is</w:t>
      </w:r>
      <w:r w:rsidRPr="00B9000E">
        <w:rPr>
          <w:rFonts w:ascii="Times New Roman" w:hAnsi="Times New Roman" w:cs="Times New Roman"/>
          <w:sz w:val="24"/>
          <w:szCs w:val="24"/>
        </w:rPr>
        <w:t xml:space="preserve"> thus considered a marginal ideology across departments, rather than as a legitimate theoretical perspective commanding respect. Comparatively, male students researching self-understood “marginal” topics did not experience similar insecurities, and “felt that their research topics were widely accepted irrespective of their uniqueness</w:t>
      </w:r>
      <w:r w:rsidR="00BA473A">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B9000E">
        <w:rPr>
          <w:rFonts w:ascii="Times New Roman" w:hAnsi="Times New Roman" w:cs="Times New Roman"/>
          <w:sz w:val="24"/>
          <w:szCs w:val="24"/>
        </w:rPr>
        <w:t xml:space="preserve"> Troublingly, such attitudes towards feminist theory are passed down to new generations of students through the curricular marginaliz</w:t>
      </w:r>
      <w:r>
        <w:rPr>
          <w:rFonts w:ascii="Times New Roman" w:hAnsi="Times New Roman" w:cs="Times New Roman"/>
          <w:sz w:val="24"/>
          <w:szCs w:val="24"/>
        </w:rPr>
        <w:t xml:space="preserve">ation of feminist perspectives, </w:t>
      </w:r>
      <w:r w:rsidR="008B391C">
        <w:rPr>
          <w:rFonts w:ascii="Times New Roman" w:hAnsi="Times New Roman" w:cs="Times New Roman"/>
          <w:sz w:val="24"/>
          <w:szCs w:val="24"/>
        </w:rPr>
        <w:t xml:space="preserve">(including the disestablishment of women’s studies programmes), </w:t>
      </w:r>
      <w:r>
        <w:rPr>
          <w:rFonts w:ascii="Times New Roman" w:hAnsi="Times New Roman" w:cs="Times New Roman"/>
          <w:sz w:val="24"/>
          <w:szCs w:val="24"/>
        </w:rPr>
        <w:t>an issue highlighted by participants in the afternoon sessions.</w:t>
      </w:r>
      <w:r w:rsidR="005758A0">
        <w:rPr>
          <w:rStyle w:val="FootnoteReference"/>
          <w:rFonts w:ascii="Times New Roman" w:hAnsi="Times New Roman" w:cs="Times New Roman"/>
          <w:sz w:val="24"/>
          <w:szCs w:val="24"/>
        </w:rPr>
        <w:footnoteReference w:id="34"/>
      </w:r>
      <w:r w:rsidR="00530930">
        <w:rPr>
          <w:rFonts w:ascii="Times New Roman" w:hAnsi="Times New Roman" w:cs="Times New Roman"/>
          <w:sz w:val="24"/>
          <w:szCs w:val="24"/>
        </w:rPr>
        <w:t xml:space="preserve"> </w:t>
      </w:r>
    </w:p>
    <w:p w:rsidR="00F90032" w:rsidRPr="00B9000E" w:rsidRDefault="00F90032" w:rsidP="00F90032">
      <w:pPr>
        <w:pStyle w:val="Heading1"/>
      </w:pPr>
      <w:r w:rsidRPr="00B9000E">
        <w:t>Double Bind</w:t>
      </w:r>
    </w:p>
    <w:p w:rsidR="00F90032" w:rsidRPr="00B9000E" w:rsidRDefault="00F90032" w:rsidP="00530930">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double bind refers to the dual burden encountered by female academics in the course of their responsibilities. Specifically, they must be both professional and yet “womanly” – however, because the former is often constructed as excluding the latter, female academics will invariably “come short” in at least one regard.</w:t>
      </w:r>
      <w:r>
        <w:rPr>
          <w:rStyle w:val="FootnoteReference"/>
          <w:rFonts w:ascii="Times New Roman" w:hAnsi="Times New Roman" w:cs="Times New Roman"/>
          <w:sz w:val="24"/>
          <w:szCs w:val="24"/>
        </w:rPr>
        <w:footnoteReference w:id="35"/>
      </w:r>
      <w:r w:rsidRPr="00B9000E">
        <w:rPr>
          <w:rFonts w:ascii="Times New Roman" w:hAnsi="Times New Roman" w:cs="Times New Roman"/>
          <w:sz w:val="24"/>
          <w:szCs w:val="24"/>
        </w:rPr>
        <w:t xml:space="preserve">  This often </w:t>
      </w:r>
      <w:r>
        <w:rPr>
          <w:rFonts w:ascii="Times New Roman" w:hAnsi="Times New Roman" w:cs="Times New Roman"/>
          <w:sz w:val="24"/>
          <w:szCs w:val="24"/>
        </w:rPr>
        <w:t>comes to light</w:t>
      </w:r>
      <w:r w:rsidRPr="00B9000E">
        <w:rPr>
          <w:rFonts w:ascii="Times New Roman" w:hAnsi="Times New Roman" w:cs="Times New Roman"/>
          <w:sz w:val="24"/>
          <w:szCs w:val="24"/>
        </w:rPr>
        <w:t xml:space="preserve"> in standard mechanisms such as student evaluations. Thus, students generally expect female academic staff to be more nurturing, and </w:t>
      </w:r>
      <w:r w:rsidR="00487A37">
        <w:rPr>
          <w:rFonts w:ascii="Times New Roman" w:hAnsi="Times New Roman" w:cs="Times New Roman"/>
          <w:sz w:val="24"/>
          <w:szCs w:val="24"/>
        </w:rPr>
        <w:t xml:space="preserve">punish </w:t>
      </w:r>
      <w:r w:rsidRPr="00B9000E">
        <w:rPr>
          <w:rFonts w:ascii="Times New Roman" w:hAnsi="Times New Roman" w:cs="Times New Roman"/>
          <w:sz w:val="24"/>
          <w:szCs w:val="24"/>
        </w:rPr>
        <w:t>them in evaluation</w:t>
      </w:r>
      <w:r w:rsidR="00487A37">
        <w:rPr>
          <w:rFonts w:ascii="Times New Roman" w:hAnsi="Times New Roman" w:cs="Times New Roman"/>
          <w:sz w:val="24"/>
          <w:szCs w:val="24"/>
        </w:rPr>
        <w:t>s</w:t>
      </w:r>
      <w:r w:rsidRPr="00B9000E">
        <w:rPr>
          <w:rFonts w:ascii="Times New Roman" w:hAnsi="Times New Roman" w:cs="Times New Roman"/>
          <w:sz w:val="24"/>
          <w:szCs w:val="24"/>
        </w:rPr>
        <w:t xml:space="preserve"> if they perceive that such gentleness is not forthcoming. However, because of this same expectation, women are also perceived to be less “respectable” or “professional</w:t>
      </w:r>
      <w:r w:rsidR="002F6289">
        <w:rPr>
          <w:rFonts w:ascii="Times New Roman" w:hAnsi="Times New Roman" w:cs="Times New Roman"/>
          <w:sz w:val="24"/>
          <w:szCs w:val="24"/>
        </w:rPr>
        <w:t>,</w:t>
      </w:r>
      <w:r w:rsidRPr="00B9000E">
        <w:rPr>
          <w:rFonts w:ascii="Times New Roman" w:hAnsi="Times New Roman" w:cs="Times New Roman"/>
          <w:sz w:val="24"/>
          <w:szCs w:val="24"/>
        </w:rPr>
        <w:t xml:space="preserve">” regardless of their degree of expertise in their field. </w:t>
      </w:r>
      <w:r w:rsidR="00530930">
        <w:rPr>
          <w:rFonts w:ascii="Times New Roman" w:hAnsi="Times New Roman" w:cs="Times New Roman"/>
          <w:sz w:val="24"/>
          <w:szCs w:val="24"/>
        </w:rPr>
        <w:t xml:space="preserve">Men, however, are not subject to these different expectations, </w:t>
      </w:r>
      <w:r w:rsidR="00530930" w:rsidRPr="00530930">
        <w:rPr>
          <w:rFonts w:ascii="Times New Roman" w:hAnsi="Times New Roman" w:cs="Times New Roman"/>
          <w:i/>
          <w:sz w:val="24"/>
          <w:szCs w:val="24"/>
        </w:rPr>
        <w:t>qua</w:t>
      </w:r>
      <w:r w:rsidR="00530930">
        <w:rPr>
          <w:rFonts w:ascii="Times New Roman" w:hAnsi="Times New Roman" w:cs="Times New Roman"/>
          <w:sz w:val="24"/>
          <w:szCs w:val="24"/>
        </w:rPr>
        <w:t xml:space="preserve"> male and </w:t>
      </w:r>
      <w:r w:rsidR="00530930" w:rsidRPr="00487A37">
        <w:rPr>
          <w:rFonts w:ascii="Times New Roman" w:hAnsi="Times New Roman" w:cs="Times New Roman"/>
          <w:i/>
          <w:sz w:val="24"/>
          <w:szCs w:val="24"/>
        </w:rPr>
        <w:t>qua</w:t>
      </w:r>
      <w:r w:rsidR="00530930" w:rsidRPr="00487A37">
        <w:rPr>
          <w:rFonts w:ascii="Times New Roman" w:hAnsi="Times New Roman" w:cs="Times New Roman"/>
          <w:sz w:val="24"/>
          <w:szCs w:val="24"/>
        </w:rPr>
        <w:t xml:space="preserve"> </w:t>
      </w:r>
      <w:r w:rsidR="00530930">
        <w:rPr>
          <w:rFonts w:ascii="Times New Roman" w:hAnsi="Times New Roman" w:cs="Times New Roman"/>
          <w:sz w:val="24"/>
          <w:szCs w:val="24"/>
        </w:rPr>
        <w:t xml:space="preserve">academic. </w:t>
      </w:r>
      <w:r w:rsidRPr="00530930">
        <w:rPr>
          <w:rFonts w:ascii="Times New Roman" w:hAnsi="Times New Roman" w:cs="Times New Roman"/>
          <w:sz w:val="24"/>
          <w:szCs w:val="24"/>
        </w:rPr>
        <w:t>Thus</w:t>
      </w:r>
      <w:r w:rsidRPr="00B9000E">
        <w:rPr>
          <w:rFonts w:ascii="Times New Roman" w:hAnsi="Times New Roman" w:cs="Times New Roman"/>
          <w:sz w:val="24"/>
          <w:szCs w:val="24"/>
        </w:rPr>
        <w:t>, female academics are judged upon several grounds which their male colleagues do not have to endure, and each outcome demonstrates a cost that women academics alone must bear.</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However, the double bind also manifests itself through other means – thus, even though there are policies which are capable of counteracting the particular pressures female academics have to face, they may be censured for using them. Thus, although the existence of family leave is an important dimension of employment policy, and ideally facilitates the participation and progression of women in their discipline, women may in fact be subtly criticized for </w:t>
      </w:r>
      <w:r w:rsidRPr="00B9000E">
        <w:rPr>
          <w:rFonts w:ascii="Times New Roman" w:hAnsi="Times New Roman" w:cs="Times New Roman"/>
          <w:i/>
          <w:sz w:val="24"/>
          <w:szCs w:val="24"/>
        </w:rPr>
        <w:t>using</w:t>
      </w:r>
      <w:r w:rsidRPr="00B9000E">
        <w:rPr>
          <w:rFonts w:ascii="Times New Roman" w:hAnsi="Times New Roman" w:cs="Times New Roman"/>
          <w:sz w:val="24"/>
          <w:szCs w:val="24"/>
        </w:rPr>
        <w:t xml:space="preserve"> these policies. This creates a problematic environment, where the struggle for the achievement of favourable policy initiatives is counteracted by the construction of taboos around using them. Furthermore, speaking out about such problematic cultures does not facilitate solutions, because women perceived to actively seek or promote such measures are likely to be perceived as hostile by their male colleagues.</w:t>
      </w:r>
      <w:r>
        <w:rPr>
          <w:rFonts w:ascii="Times New Roman" w:hAnsi="Times New Roman" w:cs="Times New Roman"/>
          <w:sz w:val="24"/>
          <w:szCs w:val="24"/>
        </w:rPr>
        <w:t xml:space="preserve"> In the afternoon workshops, many participants expressed a hesitation to pursue formal complaint mechanisms for precisely these reasons.</w:t>
      </w:r>
      <w:r w:rsidRPr="00B9000E">
        <w:rPr>
          <w:rFonts w:ascii="Times New Roman" w:hAnsi="Times New Roman" w:cs="Times New Roman"/>
          <w:sz w:val="24"/>
          <w:szCs w:val="24"/>
        </w:rPr>
        <w:t xml:space="preserve"> This is further demonstrative of the “double bind” in which female academics find themselves – both remaining quiet and speaking out entail considerable costs. </w:t>
      </w:r>
    </w:p>
    <w:p w:rsidR="00F90032" w:rsidRPr="00B9000E" w:rsidRDefault="00F90032" w:rsidP="00F90032">
      <w:pPr>
        <w:pStyle w:val="Heading1"/>
      </w:pPr>
      <w:r w:rsidRPr="00B9000E">
        <w:t>Gender “Roles”</w:t>
      </w:r>
    </w:p>
    <w:p w:rsidR="00F90032" w:rsidRPr="00B9000E" w:rsidRDefault="00F90032"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Monroe</w:t>
      </w:r>
      <w:r w:rsidRPr="00B9000E">
        <w:rPr>
          <w:rFonts w:ascii="Times New Roman" w:hAnsi="Times New Roman" w:cs="Times New Roman"/>
          <w:sz w:val="24"/>
          <w:szCs w:val="24"/>
        </w:rPr>
        <w:t xml:space="preserve"> </w:t>
      </w:r>
      <w:r w:rsidR="00AD1B19" w:rsidRPr="00AD1B19">
        <w:rPr>
          <w:rFonts w:ascii="Times New Roman" w:hAnsi="Times New Roman" w:cs="Times New Roman"/>
          <w:i/>
          <w:sz w:val="24"/>
          <w:szCs w:val="24"/>
        </w:rPr>
        <w:t>et al</w:t>
      </w:r>
      <w:r w:rsidR="00AD1B19">
        <w:rPr>
          <w:rFonts w:ascii="Times New Roman" w:hAnsi="Times New Roman" w:cs="Times New Roman"/>
          <w:sz w:val="24"/>
          <w:szCs w:val="24"/>
        </w:rPr>
        <w:t>. have</w:t>
      </w:r>
      <w:r w:rsidRPr="00B9000E">
        <w:rPr>
          <w:rFonts w:ascii="Times New Roman" w:hAnsi="Times New Roman" w:cs="Times New Roman"/>
          <w:sz w:val="24"/>
          <w:szCs w:val="24"/>
        </w:rPr>
        <w:t xml:space="preserve"> argued that “positions lose their aura of status, power and authority when held by women. These positions often become treated as a service or support roles until they are re</w:t>
      </w:r>
      <w:r>
        <w:rPr>
          <w:rFonts w:ascii="Times New Roman" w:hAnsi="Times New Roman" w:cs="Times New Roman"/>
          <w:sz w:val="24"/>
          <w:szCs w:val="24"/>
        </w:rPr>
        <w:t>-</w:t>
      </w:r>
      <w:r w:rsidRPr="00B9000E">
        <w:rPr>
          <w:rFonts w:ascii="Times New Roman" w:hAnsi="Times New Roman" w:cs="Times New Roman"/>
          <w:sz w:val="24"/>
          <w:szCs w:val="24"/>
        </w:rPr>
        <w:t>occupied by me</w:t>
      </w:r>
      <w:r w:rsidR="008546F4">
        <w:rPr>
          <w:rFonts w:ascii="Times New Roman" w:hAnsi="Times New Roman" w:cs="Times New Roman"/>
          <w:sz w:val="24"/>
          <w:szCs w:val="24"/>
        </w:rPr>
        <w:t>n.</w:t>
      </w:r>
      <w:r w:rsidRPr="00B9000E">
        <w:rPr>
          <w:rFonts w:ascii="Times New Roman" w:hAnsi="Times New Roman" w:cs="Times New Roman"/>
          <w:sz w:val="24"/>
          <w:szCs w:val="24"/>
        </w:rPr>
        <w:t>”</w:t>
      </w:r>
      <w:r w:rsidR="006F67C7">
        <w:rPr>
          <w:rStyle w:val="FootnoteReference"/>
          <w:rFonts w:ascii="Times New Roman" w:hAnsi="Times New Roman" w:cs="Times New Roman"/>
          <w:sz w:val="24"/>
          <w:szCs w:val="24"/>
        </w:rPr>
        <w:footnoteReference w:id="36"/>
      </w:r>
      <w:r w:rsidRPr="00B9000E">
        <w:rPr>
          <w:rFonts w:ascii="Times New Roman" w:hAnsi="Times New Roman" w:cs="Times New Roman"/>
          <w:sz w:val="24"/>
          <w:szCs w:val="24"/>
        </w:rPr>
        <w:t xml:space="preserve"> Likewise, Valian argues that women are pigeonholed into time-demanding positions because they are perceived as less likely than male colleagues to resist</w:t>
      </w:r>
      <w:r>
        <w:rPr>
          <w:rFonts w:ascii="Times New Roman" w:hAnsi="Times New Roman" w:cs="Times New Roman"/>
          <w:sz w:val="24"/>
          <w:szCs w:val="24"/>
        </w:rPr>
        <w:t>. Thus a belief that “women will not behave in an entitled manner” means that they will often be relied on to carry out “institutional housework”</w:t>
      </w:r>
      <w:r w:rsidR="008B5640">
        <w:rPr>
          <w:rFonts w:ascii="Times New Roman" w:hAnsi="Times New Roman" w:cs="Times New Roman"/>
          <w:sz w:val="24"/>
          <w:szCs w:val="24"/>
        </w:rPr>
        <w:t>,</w:t>
      </w:r>
      <w:r>
        <w:rPr>
          <w:rFonts w:ascii="Times New Roman" w:hAnsi="Times New Roman" w:cs="Times New Roman"/>
          <w:sz w:val="24"/>
          <w:szCs w:val="24"/>
        </w:rPr>
        <w:t xml:space="preserve"> in the manner of what several participants referred to as the “department wife”</w:t>
      </w:r>
      <w:r w:rsidRPr="00B9000E">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B9000E">
        <w:rPr>
          <w:rFonts w:ascii="Times New Roman" w:hAnsi="Times New Roman" w:cs="Times New Roman"/>
          <w:sz w:val="24"/>
          <w:szCs w:val="24"/>
        </w:rPr>
        <w:t xml:space="preserve"> </w:t>
      </w:r>
    </w:p>
    <w:p w:rsidR="00F90032" w:rsidRPr="00B9000E" w:rsidRDefault="00F90032"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w:t>
      </w:r>
      <w:r w:rsidRPr="00B9000E">
        <w:rPr>
          <w:rFonts w:ascii="Times New Roman" w:hAnsi="Times New Roman" w:cs="Times New Roman"/>
          <w:sz w:val="24"/>
          <w:szCs w:val="24"/>
        </w:rPr>
        <w:t>he ideal academic</w:t>
      </w:r>
      <w:r>
        <w:rPr>
          <w:rFonts w:ascii="Times New Roman" w:hAnsi="Times New Roman" w:cs="Times New Roman"/>
          <w:sz w:val="24"/>
          <w:szCs w:val="24"/>
        </w:rPr>
        <w:t xml:space="preserve"> itself</w:t>
      </w:r>
      <w:r w:rsidRPr="00B9000E">
        <w:rPr>
          <w:rFonts w:ascii="Times New Roman" w:hAnsi="Times New Roman" w:cs="Times New Roman"/>
          <w:sz w:val="24"/>
          <w:szCs w:val="24"/>
        </w:rPr>
        <w:t xml:space="preserve"> remains a construction, and gendered male. The role demands extensive travel – both short-term</w:t>
      </w:r>
      <w:r>
        <w:rPr>
          <w:rFonts w:ascii="Times New Roman" w:hAnsi="Times New Roman" w:cs="Times New Roman"/>
          <w:sz w:val="24"/>
          <w:szCs w:val="24"/>
        </w:rPr>
        <w:t xml:space="preserve"> f</w:t>
      </w:r>
      <w:r w:rsidRPr="00B9000E">
        <w:rPr>
          <w:rFonts w:ascii="Times New Roman" w:hAnsi="Times New Roman" w:cs="Times New Roman"/>
          <w:sz w:val="24"/>
          <w:szCs w:val="24"/>
        </w:rPr>
        <w:t>o</w:t>
      </w:r>
      <w:r>
        <w:rPr>
          <w:rFonts w:ascii="Times New Roman" w:hAnsi="Times New Roman" w:cs="Times New Roman"/>
          <w:sz w:val="24"/>
          <w:szCs w:val="24"/>
        </w:rPr>
        <w:t>r study, and long-term for</w:t>
      </w:r>
      <w:r w:rsidRPr="00B9000E">
        <w:rPr>
          <w:rFonts w:ascii="Times New Roman" w:hAnsi="Times New Roman" w:cs="Times New Roman"/>
          <w:sz w:val="24"/>
          <w:szCs w:val="24"/>
        </w:rPr>
        <w:t xml:space="preserve"> work – a maintenance of networks, and the expenditure of long hours. Grey and McNabb</w:t>
      </w:r>
      <w:r>
        <w:rPr>
          <w:rFonts w:ascii="Times New Roman" w:hAnsi="Times New Roman" w:cs="Times New Roman"/>
          <w:sz w:val="24"/>
          <w:szCs w:val="24"/>
        </w:rPr>
        <w:t xml:space="preserve"> thus</w:t>
      </w:r>
      <w:r w:rsidRPr="00B9000E">
        <w:rPr>
          <w:rFonts w:ascii="Times New Roman" w:hAnsi="Times New Roman" w:cs="Times New Roman"/>
          <w:sz w:val="24"/>
          <w:szCs w:val="24"/>
        </w:rPr>
        <w:t xml:space="preserve"> note</w:t>
      </w:r>
      <w:r w:rsidR="00755836">
        <w:rPr>
          <w:rFonts w:ascii="Times New Roman" w:hAnsi="Times New Roman" w:cs="Times New Roman"/>
          <w:sz w:val="24"/>
          <w:szCs w:val="24"/>
        </w:rPr>
        <w:t>d</w:t>
      </w:r>
      <w:r w:rsidRPr="00B9000E">
        <w:rPr>
          <w:rFonts w:ascii="Times New Roman" w:hAnsi="Times New Roman" w:cs="Times New Roman"/>
          <w:sz w:val="24"/>
          <w:szCs w:val="24"/>
        </w:rPr>
        <w:t xml:space="preserve"> that </w:t>
      </w:r>
      <w:r>
        <w:rPr>
          <w:rFonts w:ascii="Times New Roman" w:hAnsi="Times New Roman" w:cs="Times New Roman"/>
          <w:sz w:val="24"/>
          <w:szCs w:val="24"/>
        </w:rPr>
        <w:t>it is imperative to reconceptualise</w:t>
      </w:r>
      <w:r w:rsidRPr="00B9000E">
        <w:rPr>
          <w:rFonts w:ascii="Times New Roman" w:hAnsi="Times New Roman" w:cs="Times New Roman"/>
          <w:sz w:val="24"/>
          <w:szCs w:val="24"/>
        </w:rPr>
        <w:t xml:space="preserve"> the definition of academia</w:t>
      </w:r>
      <w:r>
        <w:rPr>
          <w:rFonts w:ascii="Times New Roman" w:hAnsi="Times New Roman" w:cs="Times New Roman"/>
          <w:sz w:val="24"/>
          <w:szCs w:val="24"/>
        </w:rPr>
        <w:t xml:space="preserve"> to change prevailing attitudes towards women in political science, and academia as a whole</w:t>
      </w:r>
      <w:r w:rsidRPr="00B9000E">
        <w:rPr>
          <w:rFonts w:ascii="Times New Roman" w:hAnsi="Times New Roman" w:cs="Times New Roman"/>
          <w:sz w:val="24"/>
          <w:szCs w:val="24"/>
        </w:rPr>
        <w:t>. Present</w:t>
      </w:r>
      <w:r>
        <w:rPr>
          <w:rFonts w:ascii="Times New Roman" w:hAnsi="Times New Roman" w:cs="Times New Roman"/>
          <w:sz w:val="24"/>
          <w:szCs w:val="24"/>
        </w:rPr>
        <w:t>ly</w:t>
      </w:r>
      <w:r w:rsidRPr="00B9000E">
        <w:rPr>
          <w:rFonts w:ascii="Times New Roman" w:hAnsi="Times New Roman" w:cs="Times New Roman"/>
          <w:sz w:val="24"/>
          <w:szCs w:val="24"/>
        </w:rPr>
        <w:t xml:space="preserve">, most universities perpetuate only one way to be an academic, focused on research production. Grey and McNabb noted the importance of adding value, and recognizing multiple career paths – thus, paths incorporating breaks, or work in the private sphere must be recognized as valid career choices. Likewise, teaching and disseminating information are both important components of an academic’s career, and must be recognized as such. Suggestions that </w:t>
      </w:r>
      <w:r>
        <w:rPr>
          <w:rFonts w:ascii="Times New Roman" w:hAnsi="Times New Roman" w:cs="Times New Roman"/>
          <w:sz w:val="24"/>
          <w:szCs w:val="24"/>
        </w:rPr>
        <w:t xml:space="preserve">such a problem can be countered by ceasing care work altogether </w:t>
      </w:r>
      <w:r w:rsidRPr="00B9000E">
        <w:rPr>
          <w:rFonts w:ascii="Times New Roman" w:hAnsi="Times New Roman" w:cs="Times New Roman"/>
          <w:sz w:val="24"/>
          <w:szCs w:val="24"/>
        </w:rPr>
        <w:t xml:space="preserve">are indicative of </w:t>
      </w:r>
      <w:r>
        <w:rPr>
          <w:rFonts w:ascii="Times New Roman" w:hAnsi="Times New Roman" w:cs="Times New Roman"/>
          <w:sz w:val="24"/>
          <w:szCs w:val="24"/>
        </w:rPr>
        <w:t>significant devaluation, which is problematic given that such work is more likely to be carried out by female academic staff.</w:t>
      </w:r>
      <w:r w:rsidR="00755836">
        <w:rPr>
          <w:rStyle w:val="FootnoteReference"/>
          <w:rFonts w:ascii="Times New Roman" w:hAnsi="Times New Roman" w:cs="Times New Roman"/>
          <w:sz w:val="24"/>
          <w:szCs w:val="24"/>
        </w:rPr>
        <w:footnoteReference w:id="38"/>
      </w:r>
    </w:p>
    <w:p w:rsidR="00755836"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However, McLeay</w:t>
      </w:r>
      <w:r>
        <w:rPr>
          <w:rFonts w:ascii="Times New Roman" w:hAnsi="Times New Roman" w:cs="Times New Roman"/>
          <w:sz w:val="24"/>
          <w:szCs w:val="24"/>
        </w:rPr>
        <w:t xml:space="preserve"> </w:t>
      </w:r>
      <w:r w:rsidRPr="00B9000E">
        <w:rPr>
          <w:rFonts w:ascii="Times New Roman" w:hAnsi="Times New Roman" w:cs="Times New Roman"/>
          <w:sz w:val="24"/>
          <w:szCs w:val="24"/>
        </w:rPr>
        <w:t>argued that although this problem was largely institutional, agency in these matters remains possible. For example, women must be prepared</w:t>
      </w:r>
      <w:r>
        <w:rPr>
          <w:rFonts w:ascii="Times New Roman" w:hAnsi="Times New Roman" w:cs="Times New Roman"/>
          <w:sz w:val="24"/>
          <w:szCs w:val="24"/>
        </w:rPr>
        <w:t xml:space="preserve"> to take leadership positions, such as </w:t>
      </w:r>
      <w:r w:rsidRPr="00B9000E">
        <w:rPr>
          <w:rFonts w:ascii="Times New Roman" w:hAnsi="Times New Roman" w:cs="Times New Roman"/>
          <w:sz w:val="24"/>
          <w:szCs w:val="24"/>
        </w:rPr>
        <w:t>chairing the meeting rather than taking the minutes. They must also be comfortable with actively demonstrating a reluctance to assume the role of “department wife” and its corresponding duties.</w:t>
      </w:r>
      <w:r w:rsidR="00755836">
        <w:rPr>
          <w:rStyle w:val="FootnoteReference"/>
          <w:rFonts w:ascii="Times New Roman" w:hAnsi="Times New Roman" w:cs="Times New Roman"/>
          <w:sz w:val="24"/>
          <w:szCs w:val="24"/>
        </w:rPr>
        <w:footnoteReference w:id="39"/>
      </w:r>
      <w:r w:rsidRPr="00B9000E">
        <w:rPr>
          <w:rFonts w:ascii="Times New Roman" w:hAnsi="Times New Roman" w:cs="Times New Roman"/>
          <w:sz w:val="24"/>
          <w:szCs w:val="24"/>
        </w:rPr>
        <w:t xml:space="preserve"> </w:t>
      </w:r>
    </w:p>
    <w:p w:rsidR="00F90032" w:rsidRPr="00B9000E" w:rsidRDefault="00755836"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90032" w:rsidRPr="00B9000E">
        <w:rPr>
          <w:rFonts w:ascii="Times New Roman" w:hAnsi="Times New Roman" w:cs="Times New Roman"/>
          <w:sz w:val="24"/>
          <w:szCs w:val="24"/>
        </w:rPr>
        <w:t>here were discussions amongst participants later in the afternoon that it was important to revalue such roles rather than to abdicate them entirely.</w:t>
      </w:r>
    </w:p>
    <w:p w:rsidR="00F90032" w:rsidRPr="00B9000E" w:rsidRDefault="00F90032" w:rsidP="00F90032">
      <w:pPr>
        <w:pStyle w:val="Heading1"/>
      </w:pPr>
      <w:r w:rsidRPr="00B9000E">
        <w:t>Chronological Crunch</w:t>
      </w:r>
    </w:p>
    <w:p w:rsidR="00F90032" w:rsidRPr="00B9000E" w:rsidRDefault="00F90032" w:rsidP="00F9003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B9000E">
        <w:rPr>
          <w:rFonts w:ascii="Times New Roman" w:hAnsi="Times New Roman" w:cs="Times New Roman"/>
          <w:sz w:val="24"/>
          <w:szCs w:val="24"/>
        </w:rPr>
        <w:t xml:space="preserve">he chronological crunch </w:t>
      </w:r>
      <w:r>
        <w:rPr>
          <w:rFonts w:ascii="Times New Roman" w:hAnsi="Times New Roman" w:cs="Times New Roman"/>
          <w:sz w:val="24"/>
          <w:szCs w:val="24"/>
        </w:rPr>
        <w:t xml:space="preserve">is often explained </w:t>
      </w:r>
      <w:r w:rsidRPr="00B9000E">
        <w:rPr>
          <w:rFonts w:ascii="Times New Roman" w:hAnsi="Times New Roman" w:cs="Times New Roman"/>
          <w:sz w:val="24"/>
          <w:szCs w:val="24"/>
        </w:rPr>
        <w:t xml:space="preserve">in terms of a temporal overlap. </w:t>
      </w:r>
      <w:r w:rsidR="00755836">
        <w:rPr>
          <w:rFonts w:ascii="Times New Roman" w:hAnsi="Times New Roman" w:cs="Times New Roman"/>
          <w:sz w:val="24"/>
          <w:szCs w:val="24"/>
        </w:rPr>
        <w:t>T</w:t>
      </w:r>
      <w:r w:rsidRPr="00B9000E">
        <w:rPr>
          <w:rFonts w:ascii="Times New Roman" w:hAnsi="Times New Roman" w:cs="Times New Roman"/>
          <w:sz w:val="24"/>
          <w:szCs w:val="24"/>
        </w:rPr>
        <w:t xml:space="preserve">he years in which female academics encounter the most significant research, publication and service pressures tend to intersect with the years of most stringent family responsibility.  Family responsibilities are made more difficult by the fact that most professional women tend marry professional men, whereas academic responsibilities are exacerbated by the aforementioned commercialization of university life, explored by McLeay. </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Timperley noted that women who choose academia as a career suffer personally as well as professionally. Many men in academia marry and have children, but feel that such choices do not necessarily hamper their careers. This is often a manifestation of wider cultural features – thus, male academics are more likely to have partners capable of and willing to stay at home, and to shift location in pursuit of more lucrative positions. Comparatively, female academics do not enjoy similar freedoms with regard to their partners. Thus, if promotion occurs, it is likely to mean advancement in the same department of the same university. </w:t>
      </w:r>
    </w:p>
    <w:p w:rsidR="00F90032"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These findings were corroborated by Sutherland, who reported that female early career academics in New Zealand </w:t>
      </w:r>
      <w:r>
        <w:rPr>
          <w:rFonts w:ascii="Times New Roman" w:hAnsi="Times New Roman" w:cs="Times New Roman"/>
          <w:sz w:val="24"/>
          <w:szCs w:val="24"/>
        </w:rPr>
        <w:t>experienced</w:t>
      </w:r>
      <w:r w:rsidRPr="00B9000E">
        <w:rPr>
          <w:rFonts w:ascii="Times New Roman" w:hAnsi="Times New Roman" w:cs="Times New Roman"/>
          <w:sz w:val="24"/>
          <w:szCs w:val="24"/>
        </w:rPr>
        <w:t xml:space="preserve"> the problem of such barriers. Thus, whereas 81% of young male academics</w:t>
      </w:r>
      <w:r w:rsidR="00755836">
        <w:rPr>
          <w:rFonts w:ascii="Times New Roman" w:hAnsi="Times New Roman" w:cs="Times New Roman"/>
          <w:sz w:val="24"/>
          <w:szCs w:val="24"/>
        </w:rPr>
        <w:t xml:space="preserve"> in her study</w:t>
      </w:r>
      <w:r w:rsidRPr="00B9000E">
        <w:rPr>
          <w:rFonts w:ascii="Times New Roman" w:hAnsi="Times New Roman" w:cs="Times New Roman"/>
          <w:sz w:val="24"/>
          <w:szCs w:val="24"/>
        </w:rPr>
        <w:t xml:space="preserve"> felt that their partners were supportive of their work, only 32% of </w:t>
      </w:r>
      <w:r>
        <w:rPr>
          <w:rFonts w:ascii="Times New Roman" w:hAnsi="Times New Roman" w:cs="Times New Roman"/>
          <w:sz w:val="24"/>
          <w:szCs w:val="24"/>
        </w:rPr>
        <w:t>young female academics</w:t>
      </w:r>
      <w:r w:rsidRPr="00B9000E">
        <w:rPr>
          <w:rFonts w:ascii="Times New Roman" w:hAnsi="Times New Roman" w:cs="Times New Roman"/>
          <w:sz w:val="24"/>
          <w:szCs w:val="24"/>
        </w:rPr>
        <w:t xml:space="preserve"> reported feeling the same. This by no means suggests that 68% of female academics have unsupportive </w:t>
      </w:r>
      <w:r w:rsidR="00670374">
        <w:rPr>
          <w:rFonts w:ascii="Times New Roman" w:hAnsi="Times New Roman" w:cs="Times New Roman"/>
          <w:sz w:val="24"/>
          <w:szCs w:val="24"/>
        </w:rPr>
        <w:t>partner</w:t>
      </w:r>
      <w:r w:rsidRPr="00B9000E">
        <w:rPr>
          <w:rFonts w:ascii="Times New Roman" w:hAnsi="Times New Roman" w:cs="Times New Roman"/>
          <w:sz w:val="24"/>
          <w:szCs w:val="24"/>
        </w:rPr>
        <w:t xml:space="preserve">s – rather, Sutherland noted that the interviewees simply did not </w:t>
      </w:r>
      <w:r w:rsidRPr="00B9000E">
        <w:rPr>
          <w:rFonts w:ascii="Times New Roman" w:hAnsi="Times New Roman" w:cs="Times New Roman"/>
          <w:i/>
          <w:sz w:val="24"/>
          <w:szCs w:val="24"/>
        </w:rPr>
        <w:t>speak</w:t>
      </w:r>
      <w:r w:rsidRPr="00B9000E">
        <w:rPr>
          <w:rFonts w:ascii="Times New Roman" w:hAnsi="Times New Roman" w:cs="Times New Roman"/>
          <w:sz w:val="24"/>
          <w:szCs w:val="24"/>
        </w:rPr>
        <w:t xml:space="preserve"> of their partners as being so. Likewise, only 37% of male academics suggested that childcare was a constraint on their career, in terms of reduction in hours and time off work, whereas 64% of female academics reported feeling such a restraint.</w:t>
      </w:r>
      <w:r w:rsidR="00755836">
        <w:rPr>
          <w:rStyle w:val="FootnoteReference"/>
          <w:rFonts w:ascii="Times New Roman" w:hAnsi="Times New Roman" w:cs="Times New Roman"/>
          <w:sz w:val="24"/>
          <w:szCs w:val="24"/>
        </w:rPr>
        <w:footnoteReference w:id="40"/>
      </w:r>
      <w:r w:rsidR="00902FE5">
        <w:rPr>
          <w:rFonts w:ascii="Times New Roman" w:hAnsi="Times New Roman" w:cs="Times New Roman"/>
          <w:sz w:val="24"/>
          <w:szCs w:val="24"/>
        </w:rPr>
        <w:t xml:space="preserve"> </w:t>
      </w:r>
      <w:r w:rsidR="00670374">
        <w:rPr>
          <w:rFonts w:ascii="Times New Roman" w:hAnsi="Times New Roman" w:cs="Times New Roman"/>
          <w:sz w:val="24"/>
          <w:szCs w:val="24"/>
        </w:rPr>
        <w:t>Many m</w:t>
      </w:r>
      <w:r w:rsidRPr="00B9000E">
        <w:rPr>
          <w:rFonts w:ascii="Times New Roman" w:hAnsi="Times New Roman" w:cs="Times New Roman"/>
          <w:sz w:val="24"/>
          <w:szCs w:val="24"/>
        </w:rPr>
        <w:t xml:space="preserve">ale academics seem to enjoy the privilege of a partner at home </w:t>
      </w:r>
      <w:r w:rsidR="00902FE5">
        <w:rPr>
          <w:rFonts w:ascii="Times New Roman" w:hAnsi="Times New Roman" w:cs="Times New Roman"/>
          <w:sz w:val="24"/>
          <w:szCs w:val="24"/>
        </w:rPr>
        <w:t>who</w:t>
      </w:r>
      <w:r w:rsidRPr="00B9000E">
        <w:rPr>
          <w:rFonts w:ascii="Times New Roman" w:hAnsi="Times New Roman" w:cs="Times New Roman"/>
          <w:sz w:val="24"/>
          <w:szCs w:val="24"/>
        </w:rPr>
        <w:t xml:space="preserve"> can keep a house running</w:t>
      </w:r>
      <w:r w:rsidR="00CA5524">
        <w:rPr>
          <w:rFonts w:ascii="Times New Roman" w:hAnsi="Times New Roman" w:cs="Times New Roman"/>
          <w:sz w:val="24"/>
          <w:szCs w:val="24"/>
        </w:rPr>
        <w:t>. Many</w:t>
      </w:r>
      <w:r w:rsidRPr="00B9000E">
        <w:rPr>
          <w:rFonts w:ascii="Times New Roman" w:hAnsi="Times New Roman" w:cs="Times New Roman"/>
          <w:sz w:val="24"/>
          <w:szCs w:val="24"/>
        </w:rPr>
        <w:t xml:space="preserve"> female academics, on the other hand, are expected to simultaneously perform these functions, as well as juggling their careers.</w:t>
      </w:r>
    </w:p>
    <w:p w:rsidR="00755836" w:rsidRDefault="00755836">
      <w:pPr>
        <w:rPr>
          <w:rFonts w:ascii="Times New Roman" w:hAnsi="Times New Roman" w:cs="Times New Roman"/>
          <w:sz w:val="24"/>
          <w:szCs w:val="24"/>
        </w:rPr>
      </w:pPr>
      <w:r>
        <w:rPr>
          <w:rFonts w:ascii="Times New Roman" w:hAnsi="Times New Roman" w:cs="Times New Roman"/>
          <w:sz w:val="24"/>
          <w:szCs w:val="24"/>
        </w:rPr>
        <w:br w:type="page"/>
      </w:r>
    </w:p>
    <w:p w:rsidR="00F90032" w:rsidRPr="00B9000E" w:rsidRDefault="00755836" w:rsidP="00F90032">
      <w:pPr>
        <w:pStyle w:val="Title"/>
      </w:pPr>
      <w:r>
        <w:t>S</w:t>
      </w:r>
      <w:r w:rsidR="00F90032" w:rsidRPr="00B9000E">
        <w:t>ection Two</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afternoon sessions comprised two workshops, both facilitated by </w:t>
      </w:r>
      <w:r w:rsidR="00CA5524">
        <w:rPr>
          <w:rFonts w:ascii="Times New Roman" w:hAnsi="Times New Roman" w:cs="Times New Roman"/>
          <w:sz w:val="24"/>
          <w:szCs w:val="24"/>
        </w:rPr>
        <w:t xml:space="preserve">Dr </w:t>
      </w:r>
      <w:r w:rsidRPr="00B9000E">
        <w:rPr>
          <w:rFonts w:ascii="Times New Roman" w:hAnsi="Times New Roman" w:cs="Times New Roman"/>
          <w:sz w:val="24"/>
          <w:szCs w:val="24"/>
        </w:rPr>
        <w:t>Kathryn Sutherland, which encouraged participants to contribute their own experiences and ideas to the discussion. The value of this session was in demonstrating the links between theory and practice across departments in New Zealand, and many theoretical trends were affirmed by anecdotal evidence.</w:t>
      </w:r>
    </w:p>
    <w:p w:rsidR="00F90032" w:rsidRPr="00B9000E" w:rsidRDefault="00F90032" w:rsidP="00F90032">
      <w:pPr>
        <w:pStyle w:val="Heading1"/>
      </w:pPr>
      <w:r>
        <w:t xml:space="preserve">Workshop </w:t>
      </w:r>
      <w:r w:rsidRPr="00B9000E">
        <w:t>One  - Barriers</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first workshop focused on the issue of barriers. Participants were divided into smaller groups and were asked to discuss two questions. One, does a given barrier, o</w:t>
      </w:r>
      <w:r>
        <w:rPr>
          <w:rFonts w:ascii="Times New Roman" w:hAnsi="Times New Roman" w:cs="Times New Roman"/>
          <w:sz w:val="24"/>
          <w:szCs w:val="24"/>
        </w:rPr>
        <w:t xml:space="preserve">f the list discussed in “Section One” </w:t>
      </w:r>
      <w:r w:rsidRPr="00B9000E">
        <w:rPr>
          <w:rFonts w:ascii="Times New Roman" w:hAnsi="Times New Roman" w:cs="Times New Roman"/>
          <w:sz w:val="24"/>
          <w:szCs w:val="24"/>
        </w:rPr>
        <w:t>of this report, apply in New Zealand? Two, if so, to what extent does it apply? Following the group element of the session, participants reconvened for a wider discussion session.</w:t>
      </w:r>
    </w:p>
    <w:p w:rsidR="00F90032" w:rsidRPr="00B9000E" w:rsidRDefault="00F90032" w:rsidP="00F90032">
      <w:pPr>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Chilly Climate</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Participants were unanimous in agreeing that a chilly climate permeated political science departments across New Zealand. Chilly climates operated through both overt and subtle means – thus, although bullying was outlined as a possible result, invisible manifestations such as gender-specific hierarchies may also result. Participants agreed that invisible means of exclusion were more prevalent in political science departments. For example, chilly climates often permeated faculty cultures, such that gendered language or comments were the norm, and the gender impact of choices or policies was either subject to concealment or indifference.  Furthermore, institutional features such as PBRF were deemed to encourage the chilly climate, compromising departmental collegiality.</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A particularly troubling result of chilly climates is the e</w:t>
      </w:r>
      <w:r w:rsidR="00630FCE">
        <w:rPr>
          <w:rFonts w:ascii="Times New Roman" w:hAnsi="Times New Roman" w:cs="Times New Roman"/>
          <w:sz w:val="24"/>
          <w:szCs w:val="24"/>
        </w:rPr>
        <w:t xml:space="preserve">xtent to which female staff have </w:t>
      </w:r>
      <w:r w:rsidRPr="00B9000E">
        <w:rPr>
          <w:rFonts w:ascii="Times New Roman" w:hAnsi="Times New Roman" w:cs="Times New Roman"/>
          <w:sz w:val="24"/>
          <w:szCs w:val="24"/>
        </w:rPr>
        <w:t>accepted the burden of chilly climate results</w:t>
      </w:r>
      <w:r>
        <w:rPr>
          <w:rFonts w:ascii="Times New Roman" w:hAnsi="Times New Roman" w:cs="Times New Roman"/>
          <w:sz w:val="24"/>
          <w:szCs w:val="24"/>
        </w:rPr>
        <w:t>. Most participants</w:t>
      </w:r>
      <w:r w:rsidRPr="00B9000E">
        <w:rPr>
          <w:rFonts w:ascii="Times New Roman" w:hAnsi="Times New Roman" w:cs="Times New Roman"/>
          <w:sz w:val="24"/>
          <w:szCs w:val="24"/>
        </w:rPr>
        <w:t xml:space="preserve"> expressed a willingness to bring attention to overt instances of bullying and gender discrimination. However, given that most exclusion is subtle and informal, women often unnecessarily blamed themselves for exclusionary results, often attributing a lack of progression to personal shortcomings.  Departments failed to recognize that women may be more reluctant to apply for promotion due to a lack of encouragement, which was often more</w:t>
      </w:r>
      <w:r>
        <w:rPr>
          <w:rFonts w:ascii="Times New Roman" w:hAnsi="Times New Roman" w:cs="Times New Roman"/>
          <w:sz w:val="24"/>
          <w:szCs w:val="24"/>
        </w:rPr>
        <w:t xml:space="preserve"> readily</w:t>
      </w:r>
      <w:r w:rsidRPr="00B9000E">
        <w:rPr>
          <w:rFonts w:ascii="Times New Roman" w:hAnsi="Times New Roman" w:cs="Times New Roman"/>
          <w:sz w:val="24"/>
          <w:szCs w:val="24"/>
        </w:rPr>
        <w:t xml:space="preserve"> forthcoming for male academics.</w:t>
      </w:r>
      <w:r w:rsidR="00530930">
        <w:rPr>
          <w:rFonts w:ascii="Times New Roman" w:hAnsi="Times New Roman" w:cs="Times New Roman"/>
          <w:sz w:val="24"/>
          <w:szCs w:val="24"/>
        </w:rPr>
        <w:t xml:space="preserve"> </w:t>
      </w:r>
      <w:r w:rsidR="00487A37">
        <w:rPr>
          <w:rFonts w:ascii="Times New Roman" w:hAnsi="Times New Roman" w:cs="Times New Roman"/>
          <w:sz w:val="24"/>
          <w:szCs w:val="24"/>
        </w:rPr>
        <w:t>Implicit bias was also noted as a potential issue (see references below for research findings on implicit gender bias)</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Participants noted that a lot of variation exists between departments with regard to the effects of the chilly climate. The possibility of developing “best practices” was thus </w:t>
      </w:r>
      <w:r w:rsidR="00623DA7">
        <w:rPr>
          <w:rFonts w:ascii="Times New Roman" w:hAnsi="Times New Roman" w:cs="Times New Roman"/>
          <w:sz w:val="24"/>
          <w:szCs w:val="24"/>
        </w:rPr>
        <w:t>suggested</w:t>
      </w:r>
      <w:r w:rsidRPr="00B9000E">
        <w:rPr>
          <w:rFonts w:ascii="Times New Roman" w:hAnsi="Times New Roman" w:cs="Times New Roman"/>
          <w:sz w:val="24"/>
          <w:szCs w:val="24"/>
        </w:rPr>
        <w:t xml:space="preserve">.  Participants also warned against the danger of presuming that the presence of women eased the way for the presence of </w:t>
      </w:r>
      <w:r w:rsidR="00623DA7">
        <w:rPr>
          <w:rFonts w:ascii="Times New Roman" w:hAnsi="Times New Roman" w:cs="Times New Roman"/>
          <w:sz w:val="24"/>
          <w:szCs w:val="24"/>
        </w:rPr>
        <w:t>more</w:t>
      </w:r>
      <w:r w:rsidRPr="00B9000E">
        <w:rPr>
          <w:rFonts w:ascii="Times New Roman" w:hAnsi="Times New Roman" w:cs="Times New Roman"/>
          <w:sz w:val="24"/>
          <w:szCs w:val="24"/>
        </w:rPr>
        <w:t xml:space="preserve"> women. Specifically, it was important to acknowledge that women were equally capable of creating and contributing to a chilly climate – and participants noted that it was particularly difficult to articulate</w:t>
      </w:r>
      <w:r w:rsidR="00630FCE">
        <w:rPr>
          <w:rFonts w:ascii="Times New Roman" w:hAnsi="Times New Roman" w:cs="Times New Roman"/>
          <w:sz w:val="24"/>
          <w:szCs w:val="24"/>
        </w:rPr>
        <w:t xml:space="preserve"> this perception</w:t>
      </w:r>
      <w:r w:rsidRPr="00B9000E">
        <w:rPr>
          <w:rFonts w:ascii="Times New Roman" w:hAnsi="Times New Roman" w:cs="Times New Roman"/>
          <w:sz w:val="24"/>
          <w:szCs w:val="24"/>
        </w:rPr>
        <w:t xml:space="preserve">. </w:t>
      </w:r>
    </w:p>
    <w:p w:rsidR="00F90032" w:rsidRPr="00B9000E" w:rsidRDefault="00F90032" w:rsidP="00F90032">
      <w:pPr>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Double Bind</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double bind manifested in two distinct ways – amongst colleagues, and amongst students, with discussion focusing on the latter. Students expect female academics to be more compassionate and “nurturing</w:t>
      </w:r>
      <w:r w:rsidR="00623DA7">
        <w:rPr>
          <w:rFonts w:ascii="Times New Roman" w:hAnsi="Times New Roman" w:cs="Times New Roman"/>
          <w:sz w:val="24"/>
          <w:szCs w:val="24"/>
        </w:rPr>
        <w:t>,</w:t>
      </w:r>
      <w:r w:rsidRPr="00B9000E">
        <w:rPr>
          <w:rFonts w:ascii="Times New Roman" w:hAnsi="Times New Roman" w:cs="Times New Roman"/>
          <w:sz w:val="24"/>
          <w:szCs w:val="24"/>
        </w:rPr>
        <w:t>” but penalize them for being so. This most often manifests in student evaluations, where gendered perceptions may dictate the grades assigned by students, which in turn may affect intra-departmental perceptions of staff, and affect opportunities for promotion.</w:t>
      </w:r>
    </w:p>
    <w:p w:rsidR="00F90032" w:rsidRPr="00B9000E" w:rsidRDefault="00F90032" w:rsidP="00F90032">
      <w:p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Participants argued for multiple mechanisms of teaching evaluation – two possibilities were attendance records and teaching workshops. With regard to standard teaching evaluations, participants argued that it may be handy </w:t>
      </w:r>
      <w:r>
        <w:rPr>
          <w:rFonts w:ascii="Times New Roman" w:hAnsi="Times New Roman" w:cs="Times New Roman"/>
          <w:sz w:val="24"/>
          <w:szCs w:val="24"/>
        </w:rPr>
        <w:t>to analyse</w:t>
      </w:r>
      <w:r w:rsidRPr="00B9000E">
        <w:rPr>
          <w:rFonts w:ascii="Times New Roman" w:hAnsi="Times New Roman" w:cs="Times New Roman"/>
          <w:sz w:val="24"/>
          <w:szCs w:val="24"/>
        </w:rPr>
        <w:t xml:space="preserve"> assessments with colleagues, and </w:t>
      </w:r>
      <w:r>
        <w:rPr>
          <w:rFonts w:ascii="Times New Roman" w:hAnsi="Times New Roman" w:cs="Times New Roman"/>
          <w:sz w:val="24"/>
          <w:szCs w:val="24"/>
        </w:rPr>
        <w:t>to construct a narrative that</w:t>
      </w:r>
      <w:r w:rsidRPr="00B9000E">
        <w:rPr>
          <w:rFonts w:ascii="Times New Roman" w:hAnsi="Times New Roman" w:cs="Times New Roman"/>
          <w:sz w:val="24"/>
          <w:szCs w:val="24"/>
        </w:rPr>
        <w:t xml:space="preserve"> account</w:t>
      </w:r>
      <w:r>
        <w:rPr>
          <w:rFonts w:ascii="Times New Roman" w:hAnsi="Times New Roman" w:cs="Times New Roman"/>
          <w:sz w:val="24"/>
          <w:szCs w:val="24"/>
        </w:rPr>
        <w:t>s</w:t>
      </w:r>
      <w:r w:rsidRPr="00B9000E">
        <w:rPr>
          <w:rFonts w:ascii="Times New Roman" w:hAnsi="Times New Roman" w:cs="Times New Roman"/>
          <w:sz w:val="24"/>
          <w:szCs w:val="24"/>
        </w:rPr>
        <w:t xml:space="preserve"> for variations. Furthermore, there was also a call for recognition of the existence of multiple binds – thus, the progression of female academics in their field is affected not only by gender, but also by other considerations such as ethnicity and sexuality.</w:t>
      </w: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Gender Devaluation</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Participants agreed that although service roles constitute a significant element of departmental work, </w:t>
      </w:r>
      <w:r>
        <w:rPr>
          <w:rFonts w:ascii="Times New Roman" w:hAnsi="Times New Roman" w:cs="Times New Roman"/>
          <w:sz w:val="24"/>
          <w:szCs w:val="24"/>
        </w:rPr>
        <w:t>their</w:t>
      </w:r>
      <w:r w:rsidRPr="00B9000E">
        <w:rPr>
          <w:rFonts w:ascii="Times New Roman" w:hAnsi="Times New Roman" w:cs="Times New Roman"/>
          <w:sz w:val="24"/>
          <w:szCs w:val="24"/>
        </w:rPr>
        <w:t xml:space="preserve"> operation is far from gender-neutral. Specifically, </w:t>
      </w:r>
      <w:r>
        <w:rPr>
          <w:rFonts w:ascii="Times New Roman" w:hAnsi="Times New Roman" w:cs="Times New Roman"/>
          <w:sz w:val="24"/>
          <w:szCs w:val="24"/>
        </w:rPr>
        <w:t>this</w:t>
      </w:r>
      <w:r w:rsidRPr="00B9000E">
        <w:rPr>
          <w:rFonts w:ascii="Times New Roman" w:hAnsi="Times New Roman" w:cs="Times New Roman"/>
          <w:sz w:val="24"/>
          <w:szCs w:val="24"/>
        </w:rPr>
        <w:t xml:space="preserve"> is fast becoming invisible and unpaid work, despite the fact that it is both highly important and considerably time-consuming. </w:t>
      </w:r>
      <w:r w:rsidR="00630FCE">
        <w:rPr>
          <w:rFonts w:ascii="Times New Roman" w:hAnsi="Times New Roman" w:cs="Times New Roman"/>
          <w:sz w:val="24"/>
          <w:szCs w:val="24"/>
        </w:rPr>
        <w:t>Participants expressed the view that b</w:t>
      </w:r>
      <w:r w:rsidRPr="00B9000E">
        <w:rPr>
          <w:rFonts w:ascii="Times New Roman" w:hAnsi="Times New Roman" w:cs="Times New Roman"/>
          <w:sz w:val="24"/>
          <w:szCs w:val="24"/>
        </w:rPr>
        <w:t>ecause women are more likely to assume such duties, and because such duties are generally under-valued, the significant contribution of female</w:t>
      </w:r>
      <w:r w:rsidR="00630FCE">
        <w:rPr>
          <w:rFonts w:ascii="Times New Roman" w:hAnsi="Times New Roman" w:cs="Times New Roman"/>
          <w:sz w:val="24"/>
          <w:szCs w:val="24"/>
        </w:rPr>
        <w:t xml:space="preserve"> academics in their area sometimes remained</w:t>
      </w:r>
      <w:r w:rsidRPr="00B9000E">
        <w:rPr>
          <w:rFonts w:ascii="Times New Roman" w:hAnsi="Times New Roman" w:cs="Times New Roman"/>
          <w:sz w:val="24"/>
          <w:szCs w:val="24"/>
        </w:rPr>
        <w:t xml:space="preserve"> unacknowledged by their colleagues. The effect of such commitments on a female academic’s ability to research thus remains unspoken.</w:t>
      </w: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sz w:val="24"/>
          <w:szCs w:val="24"/>
        </w:rPr>
        <w:t xml:space="preserve">There were mixed responses as to how such problems could best be tackled. Some argued that female academic staff should grow more comfortable with refusing such roles. Alternatively, it was possible to distinguish between different </w:t>
      </w:r>
      <w:r w:rsidRPr="00B9000E">
        <w:rPr>
          <w:rFonts w:ascii="Times New Roman" w:hAnsi="Times New Roman" w:cs="Times New Roman"/>
          <w:i/>
          <w:sz w:val="24"/>
          <w:szCs w:val="24"/>
        </w:rPr>
        <w:t>types</w:t>
      </w:r>
      <w:r w:rsidRPr="00B9000E">
        <w:rPr>
          <w:rFonts w:ascii="Times New Roman" w:hAnsi="Times New Roman" w:cs="Times New Roman"/>
          <w:sz w:val="24"/>
          <w:szCs w:val="24"/>
        </w:rPr>
        <w:t xml:space="preserve"> of service roles. For example, some service was more strategic than the rest, and female staff should be willing to make such distinctions and assume responsibilities on that basis. However, others argued that female staff should not be forced into “not caring”. Specifically, many reported enjoying service work, and believed that it contributed to the improvement of the discipline. The latter group advocated changing attitudes to service work above all else.  </w:t>
      </w: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Research Culture</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A male-orientated research culture was deemed to exist across departments in New Zealand, </w:t>
      </w:r>
      <w:r w:rsidR="00B95511">
        <w:rPr>
          <w:rFonts w:ascii="Times New Roman" w:hAnsi="Times New Roman" w:cs="Times New Roman"/>
          <w:sz w:val="24"/>
          <w:szCs w:val="24"/>
        </w:rPr>
        <w:t>manifesting</w:t>
      </w:r>
      <w:r w:rsidRPr="00B9000E">
        <w:rPr>
          <w:rFonts w:ascii="Times New Roman" w:hAnsi="Times New Roman" w:cs="Times New Roman"/>
          <w:sz w:val="24"/>
          <w:szCs w:val="24"/>
        </w:rPr>
        <w:t xml:space="preserve"> in several ways. </w:t>
      </w:r>
      <w:r w:rsidR="00B95511">
        <w:rPr>
          <w:rFonts w:ascii="Times New Roman" w:hAnsi="Times New Roman" w:cs="Times New Roman"/>
          <w:sz w:val="24"/>
          <w:szCs w:val="24"/>
        </w:rPr>
        <w:t>Some participants said rigid views about</w:t>
      </w:r>
      <w:r w:rsidRPr="00B9000E">
        <w:rPr>
          <w:rFonts w:ascii="Times New Roman" w:hAnsi="Times New Roman" w:cs="Times New Roman"/>
          <w:sz w:val="24"/>
          <w:szCs w:val="24"/>
        </w:rPr>
        <w:t xml:space="preserve"> the type of research that constitutes political science</w:t>
      </w:r>
      <w:r w:rsidR="00B95511">
        <w:rPr>
          <w:rFonts w:ascii="Times New Roman" w:hAnsi="Times New Roman" w:cs="Times New Roman"/>
          <w:sz w:val="24"/>
          <w:szCs w:val="24"/>
        </w:rPr>
        <w:t xml:space="preserve"> tended to overlap with </w:t>
      </w:r>
      <w:r w:rsidRPr="00B9000E">
        <w:rPr>
          <w:rFonts w:ascii="Times New Roman" w:hAnsi="Times New Roman" w:cs="Times New Roman"/>
          <w:sz w:val="24"/>
          <w:szCs w:val="24"/>
        </w:rPr>
        <w:t>areas helmed by men, such as highly theoretical “classical” political science</w:t>
      </w:r>
      <w:r w:rsidR="00B95511">
        <w:rPr>
          <w:rFonts w:ascii="Times New Roman" w:hAnsi="Times New Roman" w:cs="Times New Roman"/>
          <w:sz w:val="24"/>
          <w:szCs w:val="24"/>
        </w:rPr>
        <w:t>. These are</w:t>
      </w:r>
      <w:r w:rsidRPr="00B9000E">
        <w:rPr>
          <w:rFonts w:ascii="Times New Roman" w:hAnsi="Times New Roman" w:cs="Times New Roman"/>
          <w:sz w:val="24"/>
          <w:szCs w:val="24"/>
        </w:rPr>
        <w:t xml:space="preserve"> valued much more</w:t>
      </w:r>
      <w:r w:rsidR="00B95511">
        <w:rPr>
          <w:rFonts w:ascii="Times New Roman" w:hAnsi="Times New Roman" w:cs="Times New Roman"/>
          <w:sz w:val="24"/>
          <w:szCs w:val="24"/>
        </w:rPr>
        <w:t xml:space="preserve"> highly </w:t>
      </w:r>
      <w:r w:rsidRPr="00B9000E">
        <w:rPr>
          <w:rFonts w:ascii="Times New Roman" w:hAnsi="Times New Roman" w:cs="Times New Roman"/>
          <w:sz w:val="24"/>
          <w:szCs w:val="24"/>
        </w:rPr>
        <w:t>than areas likely to be helmed by women, such as interdisciplinary research</w:t>
      </w:r>
      <w:r w:rsidR="00B95511">
        <w:rPr>
          <w:rFonts w:ascii="Times New Roman" w:hAnsi="Times New Roman" w:cs="Times New Roman"/>
          <w:sz w:val="24"/>
          <w:szCs w:val="24"/>
        </w:rPr>
        <w:t>, qualitative research, and feminist research</w:t>
      </w:r>
      <w:r w:rsidRPr="00B9000E">
        <w:rPr>
          <w:rFonts w:ascii="Times New Roman" w:hAnsi="Times New Roman" w:cs="Times New Roman"/>
          <w:sz w:val="24"/>
          <w:szCs w:val="24"/>
        </w:rPr>
        <w:t xml:space="preserve">.  Participants identified this as a barrier to both the status of women within the discipline, as well as an impediment to the development of the discipline itself. Furthermore, it was argued that the discipline is too competitive and reliant on </w:t>
      </w:r>
      <w:r>
        <w:rPr>
          <w:rFonts w:ascii="Times New Roman" w:hAnsi="Times New Roman" w:cs="Times New Roman"/>
          <w:sz w:val="24"/>
          <w:szCs w:val="24"/>
        </w:rPr>
        <w:t>discourses</w:t>
      </w:r>
      <w:r w:rsidRPr="00B9000E">
        <w:rPr>
          <w:rFonts w:ascii="Times New Roman" w:hAnsi="Times New Roman" w:cs="Times New Roman"/>
          <w:sz w:val="24"/>
          <w:szCs w:val="24"/>
        </w:rPr>
        <w:t xml:space="preserve"> of critique. Thus, the most acceptable way of engaging with other </w:t>
      </w:r>
      <w:r>
        <w:rPr>
          <w:rFonts w:ascii="Times New Roman" w:hAnsi="Times New Roman" w:cs="Times New Roman"/>
          <w:sz w:val="24"/>
          <w:szCs w:val="24"/>
        </w:rPr>
        <w:t>academics and their work is unfortunately to “demolish”</w:t>
      </w:r>
      <w:r w:rsidRPr="00B9000E">
        <w:rPr>
          <w:rFonts w:ascii="Times New Roman" w:hAnsi="Times New Roman" w:cs="Times New Roman"/>
          <w:sz w:val="24"/>
          <w:szCs w:val="24"/>
        </w:rPr>
        <w:t xml:space="preserve"> it.  Such a research culture is not only difficult to perform, but it is equally diff</w:t>
      </w:r>
      <w:r w:rsidR="00936CE1">
        <w:rPr>
          <w:rFonts w:ascii="Times New Roman" w:hAnsi="Times New Roman" w:cs="Times New Roman"/>
          <w:sz w:val="24"/>
          <w:szCs w:val="24"/>
        </w:rPr>
        <w:t>icult</w:t>
      </w:r>
      <w:r w:rsidRPr="00B9000E">
        <w:rPr>
          <w:rFonts w:ascii="Times New Roman" w:hAnsi="Times New Roman" w:cs="Times New Roman"/>
          <w:sz w:val="24"/>
          <w:szCs w:val="24"/>
        </w:rPr>
        <w:t xml:space="preserve"> to learn, although it remains “expected knowledge” for participants in the discipline. This is a particular problem for female academics, given that women are less likely to participate in the informal networks that facilitate the learning of such behaviours, particularly when they are new. </w:t>
      </w:r>
    </w:p>
    <w:p w:rsidR="00F90032"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Roughly half of participants indicated that this barrier affected their own work, and several strategies were floated as potential solutions. For example, women’s writing groups within departments were suggested as a mechanism to both facilitate research as well as operating as support networks. This could serve as a pivotal networking opportunity for postgraduate students and early-career academics, and it can build confidence to submit to journals. However, other problems that arise from this barrier are more difficult to counter. For example, the research culture determines much of how funding is allocated</w:t>
      </w:r>
      <w:r>
        <w:rPr>
          <w:rFonts w:ascii="Times New Roman" w:hAnsi="Times New Roman" w:cs="Times New Roman"/>
          <w:sz w:val="24"/>
          <w:szCs w:val="24"/>
        </w:rPr>
        <w:t xml:space="preserve"> through PBRF</w:t>
      </w:r>
      <w:r w:rsidRPr="00B9000E">
        <w:rPr>
          <w:rFonts w:ascii="Times New Roman" w:hAnsi="Times New Roman" w:cs="Times New Roman"/>
          <w:sz w:val="24"/>
          <w:szCs w:val="24"/>
        </w:rPr>
        <w:t xml:space="preserve"> – thus, it may be necessary to frame one’s work i</w:t>
      </w:r>
      <w:r w:rsidR="00B95511">
        <w:rPr>
          <w:rFonts w:ascii="Times New Roman" w:hAnsi="Times New Roman" w:cs="Times New Roman"/>
          <w:sz w:val="24"/>
          <w:szCs w:val="24"/>
        </w:rPr>
        <w:t xml:space="preserve">n different ways to be eligible. </w:t>
      </w:r>
    </w:p>
    <w:p w:rsidR="000433F7" w:rsidRDefault="000433F7" w:rsidP="00F90032">
      <w:pPr>
        <w:tabs>
          <w:tab w:val="center" w:pos="4513"/>
        </w:tabs>
        <w:spacing w:line="360" w:lineRule="auto"/>
        <w:jc w:val="both"/>
        <w:rPr>
          <w:rFonts w:ascii="Times New Roman" w:hAnsi="Times New Roman" w:cs="Times New Roman"/>
          <w:i/>
          <w:sz w:val="24"/>
          <w:szCs w:val="24"/>
        </w:rPr>
      </w:pPr>
    </w:p>
    <w:p w:rsidR="000433F7" w:rsidRDefault="000433F7" w:rsidP="00F90032">
      <w:pPr>
        <w:tabs>
          <w:tab w:val="center" w:pos="4513"/>
        </w:tabs>
        <w:spacing w:line="360" w:lineRule="auto"/>
        <w:jc w:val="both"/>
        <w:rPr>
          <w:rFonts w:ascii="Times New Roman" w:hAnsi="Times New Roman" w:cs="Times New Roman"/>
          <w:i/>
          <w:sz w:val="24"/>
          <w:szCs w:val="24"/>
        </w:rPr>
      </w:pP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Chronological Crunch</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chronological crunch is typically understood as a conflict, whereby the stages of an academic career with the heaviest research and publication demands coincide with the years of heaviest familial duty. However, participants argued that the “chronological crunch” is a problem warranting much wider construction than it presently receives.  Although this barrier is fre</w:t>
      </w:r>
      <w:r>
        <w:rPr>
          <w:rFonts w:ascii="Times New Roman" w:hAnsi="Times New Roman" w:cs="Times New Roman"/>
          <w:sz w:val="24"/>
          <w:szCs w:val="24"/>
        </w:rPr>
        <w:t>quently understood in terms of problems</w:t>
      </w:r>
      <w:r w:rsidRPr="00B9000E">
        <w:rPr>
          <w:rFonts w:ascii="Times New Roman" w:hAnsi="Times New Roman" w:cs="Times New Roman"/>
          <w:sz w:val="24"/>
          <w:szCs w:val="24"/>
        </w:rPr>
        <w:t xml:space="preserve"> created for female academics by having children, the “crunch” also affects women that do not </w:t>
      </w:r>
      <w:r w:rsidR="0048418A">
        <w:rPr>
          <w:rFonts w:ascii="Times New Roman" w:hAnsi="Times New Roman" w:cs="Times New Roman"/>
          <w:sz w:val="24"/>
          <w:szCs w:val="24"/>
        </w:rPr>
        <w:t>-</w:t>
      </w:r>
      <w:r w:rsidR="0048418A" w:rsidRPr="00B9000E">
        <w:rPr>
          <w:rFonts w:ascii="Times New Roman" w:hAnsi="Times New Roman" w:cs="Times New Roman"/>
          <w:sz w:val="24"/>
          <w:szCs w:val="24"/>
        </w:rPr>
        <w:t xml:space="preserve"> </w:t>
      </w:r>
      <w:r w:rsidRPr="00B9000E">
        <w:rPr>
          <w:rFonts w:ascii="Times New Roman" w:hAnsi="Times New Roman" w:cs="Times New Roman"/>
          <w:sz w:val="24"/>
          <w:szCs w:val="24"/>
        </w:rPr>
        <w:t xml:space="preserve">for example, women may be expected to shoulder the burden of caring </w:t>
      </w:r>
      <w:r w:rsidR="00AD127E">
        <w:rPr>
          <w:rFonts w:ascii="Times New Roman" w:hAnsi="Times New Roman" w:cs="Times New Roman"/>
          <w:sz w:val="24"/>
          <w:szCs w:val="24"/>
        </w:rPr>
        <w:t>for</w:t>
      </w:r>
      <w:r w:rsidRPr="00B9000E">
        <w:rPr>
          <w:rFonts w:ascii="Times New Roman" w:hAnsi="Times New Roman" w:cs="Times New Roman"/>
          <w:sz w:val="24"/>
          <w:szCs w:val="24"/>
        </w:rPr>
        <w:t xml:space="preserve"> older relatives.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Pr>
          <w:rFonts w:ascii="Times New Roman" w:hAnsi="Times New Roman" w:cs="Times New Roman"/>
          <w:sz w:val="24"/>
          <w:szCs w:val="24"/>
        </w:rPr>
        <w:t>Participants argued that New Zealand</w:t>
      </w:r>
      <w:r w:rsidR="00666917">
        <w:rPr>
          <w:rFonts w:ascii="Times New Roman" w:hAnsi="Times New Roman" w:cs="Times New Roman"/>
          <w:sz w:val="24"/>
          <w:szCs w:val="24"/>
        </w:rPr>
        <w:t xml:space="preserve"> universities’ leave policies are frequently strict and inflexible</w:t>
      </w:r>
      <w:r w:rsidR="00487A37">
        <w:rPr>
          <w:rFonts w:ascii="Times New Roman" w:hAnsi="Times New Roman" w:cs="Times New Roman"/>
          <w:sz w:val="24"/>
          <w:szCs w:val="24"/>
        </w:rPr>
        <w:t xml:space="preserve"> and a number of participants reported that they found them difficult to navigate</w:t>
      </w:r>
      <w:r w:rsidR="00666917">
        <w:rPr>
          <w:rFonts w:ascii="Times New Roman" w:hAnsi="Times New Roman" w:cs="Times New Roman"/>
          <w:sz w:val="24"/>
          <w:szCs w:val="24"/>
        </w:rPr>
        <w:t xml:space="preserve">. </w:t>
      </w:r>
      <w:r w:rsidRPr="00B9000E">
        <w:rPr>
          <w:rFonts w:ascii="Times New Roman" w:hAnsi="Times New Roman" w:cs="Times New Roman"/>
          <w:sz w:val="24"/>
          <w:szCs w:val="24"/>
        </w:rPr>
        <w:t xml:space="preserve"> Furthermore, participants called for a greater recognition of the economic factors that may influence t</w:t>
      </w:r>
      <w:r w:rsidR="00666917">
        <w:rPr>
          <w:rFonts w:ascii="Times New Roman" w:hAnsi="Times New Roman" w:cs="Times New Roman"/>
          <w:sz w:val="24"/>
          <w:szCs w:val="24"/>
        </w:rPr>
        <w:t xml:space="preserve">he choices of female academics, such as </w:t>
      </w:r>
      <w:r w:rsidRPr="00B9000E">
        <w:rPr>
          <w:rFonts w:ascii="Times New Roman" w:hAnsi="Times New Roman" w:cs="Times New Roman"/>
          <w:sz w:val="24"/>
          <w:szCs w:val="24"/>
        </w:rPr>
        <w:t xml:space="preserve">the casualization of the workforce, </w:t>
      </w:r>
      <w:r>
        <w:rPr>
          <w:rFonts w:ascii="Times New Roman" w:hAnsi="Times New Roman" w:cs="Times New Roman"/>
          <w:sz w:val="24"/>
          <w:szCs w:val="24"/>
        </w:rPr>
        <w:t>as well as</w:t>
      </w:r>
      <w:r w:rsidRPr="00B9000E">
        <w:rPr>
          <w:rFonts w:ascii="Times New Roman" w:hAnsi="Times New Roman" w:cs="Times New Roman"/>
          <w:sz w:val="24"/>
          <w:szCs w:val="24"/>
        </w:rPr>
        <w:t xml:space="preserve"> extensive cuts being made to departments. Participants noted that the already tenuous position occupied by female academics within departments renders them highly likely to be affected by such institutional changes. Change can only be achieved by altering “old world” presumptions that familial responsibilities must necessarily impinge on the professional capabilities of female academics. Such change must be spear-headed by gathering and promoting evidence and analys</w:t>
      </w:r>
      <w:r>
        <w:rPr>
          <w:rFonts w:ascii="Times New Roman" w:hAnsi="Times New Roman" w:cs="Times New Roman"/>
          <w:sz w:val="24"/>
          <w:szCs w:val="24"/>
        </w:rPr>
        <w:t>is disproving such presumptions.</w:t>
      </w:r>
      <w:r w:rsidR="007257C1">
        <w:rPr>
          <w:rFonts w:ascii="Times New Roman" w:hAnsi="Times New Roman" w:cs="Times New Roman"/>
          <w:sz w:val="24"/>
          <w:szCs w:val="24"/>
        </w:rPr>
        <w:t xml:space="preserve"> </w:t>
      </w:r>
    </w:p>
    <w:p w:rsidR="00F90032" w:rsidRPr="00B9000E" w:rsidRDefault="00F90032" w:rsidP="00F90032">
      <w:pPr>
        <w:pStyle w:val="Heading1"/>
      </w:pPr>
      <w:r>
        <w:t xml:space="preserve">Workshop </w:t>
      </w:r>
      <w:r w:rsidRPr="00B9000E">
        <w:t xml:space="preserve">Two </w:t>
      </w:r>
      <w:r w:rsidR="006A205B">
        <w:t>–</w:t>
      </w:r>
      <w:r w:rsidRPr="00B9000E">
        <w:t xml:space="preserve"> Strategies</w:t>
      </w:r>
      <w:r w:rsidR="006A205B">
        <w:t xml:space="preserve"> for change</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second workshop</w:t>
      </w:r>
      <w:r w:rsidR="00403211">
        <w:rPr>
          <w:rFonts w:ascii="Times New Roman" w:hAnsi="Times New Roman" w:cs="Times New Roman"/>
          <w:sz w:val="24"/>
          <w:szCs w:val="24"/>
        </w:rPr>
        <w:t xml:space="preserve"> </w:t>
      </w:r>
      <w:r w:rsidRPr="00B9000E">
        <w:rPr>
          <w:rFonts w:ascii="Times New Roman" w:hAnsi="Times New Roman" w:cs="Times New Roman"/>
          <w:sz w:val="24"/>
          <w:szCs w:val="24"/>
        </w:rPr>
        <w:t xml:space="preserve">focused </w:t>
      </w:r>
      <w:r>
        <w:rPr>
          <w:rFonts w:ascii="Times New Roman" w:hAnsi="Times New Roman" w:cs="Times New Roman"/>
          <w:sz w:val="24"/>
          <w:szCs w:val="24"/>
        </w:rPr>
        <w:t>on the development of strategies</w:t>
      </w:r>
      <w:r w:rsidR="006B72AB">
        <w:rPr>
          <w:rFonts w:ascii="Times New Roman" w:hAnsi="Times New Roman" w:cs="Times New Roman"/>
          <w:sz w:val="24"/>
          <w:szCs w:val="24"/>
        </w:rPr>
        <w:t xml:space="preserve"> to improve the situation of women within the discipline</w:t>
      </w:r>
      <w:r w:rsidRPr="00B9000E">
        <w:rPr>
          <w:rFonts w:ascii="Times New Roman" w:hAnsi="Times New Roman" w:cs="Times New Roman"/>
          <w:sz w:val="24"/>
          <w:szCs w:val="24"/>
        </w:rPr>
        <w:t xml:space="preserve">. </w:t>
      </w:r>
      <w:r w:rsidR="000433F7">
        <w:rPr>
          <w:rFonts w:ascii="Times New Roman" w:hAnsi="Times New Roman" w:cs="Times New Roman"/>
          <w:sz w:val="24"/>
          <w:szCs w:val="24"/>
        </w:rPr>
        <w:t>P</w:t>
      </w:r>
      <w:r w:rsidRPr="00B9000E">
        <w:rPr>
          <w:rFonts w:ascii="Times New Roman" w:hAnsi="Times New Roman" w:cs="Times New Roman"/>
          <w:sz w:val="24"/>
          <w:szCs w:val="24"/>
        </w:rPr>
        <w:t xml:space="preserve">articipants were asked to reflect on the different things that individuals, departments, universities, the NZPSA, the government/society, and the discipline internationally could do to tackle the aforementioned barriers.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w:t>
      </w:r>
      <w:r w:rsidR="00DF3C08">
        <w:rPr>
          <w:rFonts w:ascii="Times New Roman" w:hAnsi="Times New Roman" w:cs="Times New Roman"/>
          <w:sz w:val="24"/>
          <w:szCs w:val="24"/>
        </w:rPr>
        <w:t>seven</w:t>
      </w:r>
      <w:r w:rsidRPr="00B9000E">
        <w:rPr>
          <w:rFonts w:ascii="Times New Roman" w:hAnsi="Times New Roman" w:cs="Times New Roman"/>
          <w:sz w:val="24"/>
          <w:szCs w:val="24"/>
        </w:rPr>
        <w:t xml:space="preserve"> strategies deemed most feasible by participants </w:t>
      </w:r>
      <w:r w:rsidR="00403211">
        <w:rPr>
          <w:rFonts w:ascii="Times New Roman" w:hAnsi="Times New Roman" w:cs="Times New Roman"/>
          <w:sz w:val="24"/>
          <w:szCs w:val="24"/>
        </w:rPr>
        <w:t>were</w:t>
      </w:r>
      <w:r w:rsidRPr="00B9000E">
        <w:rPr>
          <w:rFonts w:ascii="Times New Roman" w:hAnsi="Times New Roman" w:cs="Times New Roman"/>
          <w:sz w:val="24"/>
          <w:szCs w:val="24"/>
        </w:rPr>
        <w:t>:</w:t>
      </w:r>
    </w:p>
    <w:p w:rsidR="00487A37" w:rsidRPr="00487A37" w:rsidRDefault="00181A2A" w:rsidP="00487A37">
      <w:pPr>
        <w:pStyle w:val="ListParagraph"/>
        <w:numPr>
          <w:ilvl w:val="0"/>
          <w:numId w:val="7"/>
        </w:numPr>
        <w:tabs>
          <w:tab w:val="center" w:pos="4513"/>
        </w:tabs>
        <w:spacing w:line="360" w:lineRule="auto"/>
        <w:jc w:val="both"/>
        <w:rPr>
          <w:rStyle w:val="Hyperlink"/>
        </w:rPr>
      </w:pPr>
      <w:r w:rsidRPr="00487A37">
        <w:rPr>
          <w:rFonts w:ascii="Times New Roman" w:hAnsi="Times New Roman" w:cs="Times New Roman"/>
          <w:sz w:val="24"/>
          <w:szCs w:val="24"/>
        </w:rPr>
        <w:t>There is a need to ensure that departments, programs, or schools provide an open and welcoming environment for female faculty</w:t>
      </w:r>
      <w:r w:rsidR="00080897" w:rsidRPr="00487A37">
        <w:rPr>
          <w:rFonts w:ascii="Times New Roman" w:hAnsi="Times New Roman" w:cs="Times New Roman"/>
          <w:sz w:val="24"/>
          <w:szCs w:val="24"/>
        </w:rPr>
        <w:t xml:space="preserve"> and students</w:t>
      </w:r>
      <w:r w:rsidRPr="00487A37">
        <w:rPr>
          <w:rFonts w:ascii="Times New Roman" w:hAnsi="Times New Roman" w:cs="Times New Roman"/>
          <w:sz w:val="24"/>
          <w:szCs w:val="24"/>
        </w:rPr>
        <w:t xml:space="preserve">.  </w:t>
      </w:r>
      <w:r w:rsidR="00F90032" w:rsidRPr="00487A37">
        <w:rPr>
          <w:rFonts w:ascii="Times New Roman" w:hAnsi="Times New Roman" w:cs="Times New Roman"/>
          <w:sz w:val="24"/>
          <w:szCs w:val="24"/>
        </w:rPr>
        <w:t xml:space="preserve">Achievement of this first step facilitates the pursuit of further change. </w:t>
      </w:r>
      <w:r w:rsidR="000433F7" w:rsidRPr="00487A37">
        <w:rPr>
          <w:rFonts w:ascii="Times New Roman" w:hAnsi="Times New Roman" w:cs="Times New Roman"/>
          <w:sz w:val="24"/>
          <w:szCs w:val="24"/>
        </w:rPr>
        <w:t>Some suggestions on ways in which Departments and Programmes can foster a sense a</w:t>
      </w:r>
      <w:r w:rsidR="000244D8" w:rsidRPr="00487A37">
        <w:rPr>
          <w:rFonts w:ascii="Times New Roman" w:hAnsi="Times New Roman" w:cs="Times New Roman"/>
          <w:sz w:val="24"/>
          <w:szCs w:val="24"/>
        </w:rPr>
        <w:t xml:space="preserve"> collegiality and a</w:t>
      </w:r>
      <w:r w:rsidR="000433F7" w:rsidRPr="00487A37">
        <w:rPr>
          <w:rFonts w:ascii="Times New Roman" w:hAnsi="Times New Roman" w:cs="Times New Roman"/>
          <w:sz w:val="24"/>
          <w:szCs w:val="24"/>
        </w:rPr>
        <w:t xml:space="preserve"> female-friendly work</w:t>
      </w:r>
      <w:r w:rsidR="00487A37" w:rsidRPr="00487A37">
        <w:rPr>
          <w:rFonts w:ascii="Times New Roman" w:hAnsi="Times New Roman" w:cs="Times New Roman"/>
          <w:sz w:val="24"/>
          <w:szCs w:val="24"/>
        </w:rPr>
        <w:t xml:space="preserve"> and study</w:t>
      </w:r>
      <w:r w:rsidR="000433F7" w:rsidRPr="00487A37">
        <w:rPr>
          <w:rFonts w:ascii="Times New Roman" w:hAnsi="Times New Roman" w:cs="Times New Roman"/>
          <w:sz w:val="24"/>
          <w:szCs w:val="24"/>
        </w:rPr>
        <w:t xml:space="preserve"> environment can be found here: </w:t>
      </w:r>
      <w:hyperlink r:id="rId9" w:history="1">
        <w:r w:rsidR="000433F7" w:rsidRPr="00487A37">
          <w:rPr>
            <w:rStyle w:val="Hyperlink"/>
            <w:rFonts w:ascii="Times New Roman" w:hAnsi="Times New Roman" w:cs="Times New Roman"/>
            <w:sz w:val="24"/>
            <w:szCs w:val="24"/>
          </w:rPr>
          <w:t>http://www.aps.org/programs/women/reports/bestpractices/female-faculty.cfm</w:t>
        </w:r>
      </w:hyperlink>
      <w:r w:rsidR="000433F7" w:rsidRPr="00487A37">
        <w:rPr>
          <w:rFonts w:ascii="Times New Roman" w:hAnsi="Times New Roman" w:cs="Times New Roman"/>
          <w:sz w:val="24"/>
          <w:szCs w:val="24"/>
        </w:rPr>
        <w:t xml:space="preserve">. </w:t>
      </w:r>
    </w:p>
    <w:p w:rsidR="000433F7" w:rsidRPr="00487A37" w:rsidRDefault="000433F7" w:rsidP="00487A37">
      <w:pPr>
        <w:pStyle w:val="ListParagraph"/>
        <w:numPr>
          <w:ilvl w:val="0"/>
          <w:numId w:val="7"/>
        </w:numPr>
        <w:tabs>
          <w:tab w:val="center" w:pos="4513"/>
        </w:tabs>
        <w:spacing w:line="360" w:lineRule="auto"/>
        <w:jc w:val="both"/>
        <w:rPr>
          <w:rFonts w:ascii="Times New Roman" w:hAnsi="Times New Roman" w:cs="Times New Roman"/>
          <w:sz w:val="24"/>
          <w:szCs w:val="24"/>
        </w:rPr>
      </w:pPr>
      <w:r w:rsidRPr="00487A37">
        <w:rPr>
          <w:rFonts w:ascii="Times New Roman" w:hAnsi="Times New Roman" w:cs="Times New Roman"/>
          <w:sz w:val="24"/>
          <w:szCs w:val="24"/>
        </w:rPr>
        <w:t xml:space="preserve">There must be greater transparency in practices at the level of departments, schools, or programs, particularly with regard to recruitment protocol. Temporary appointments are particularly likely to be undertaken without attention to normal appointment protocols, and with little accountability. </w:t>
      </w:r>
    </w:p>
    <w:p w:rsidR="00F90032" w:rsidRPr="00487A37" w:rsidRDefault="00F90032" w:rsidP="00487A37">
      <w:pPr>
        <w:pStyle w:val="ListParagraph"/>
        <w:numPr>
          <w:ilvl w:val="0"/>
          <w:numId w:val="7"/>
        </w:numPr>
        <w:spacing w:line="360" w:lineRule="auto"/>
        <w:jc w:val="both"/>
        <w:rPr>
          <w:rFonts w:ascii="Times New Roman" w:hAnsi="Times New Roman" w:cs="Times New Roman"/>
          <w:sz w:val="24"/>
          <w:szCs w:val="24"/>
        </w:rPr>
      </w:pPr>
      <w:r w:rsidRPr="00487A37">
        <w:rPr>
          <w:rFonts w:ascii="Times New Roman" w:hAnsi="Times New Roman" w:cs="Times New Roman"/>
          <w:sz w:val="24"/>
          <w:szCs w:val="24"/>
        </w:rPr>
        <w:t>Remits can be a powerful tool in collating evidence. Thus, Human Resources departments ought to undertake gender audits of faculties and provide appropriate strategies for the improvement of identified inequalities.</w:t>
      </w:r>
      <w:r w:rsidR="000433F7" w:rsidRPr="00487A37">
        <w:rPr>
          <w:rFonts w:ascii="Times New Roman" w:hAnsi="Times New Roman" w:cs="Times New Roman"/>
          <w:sz w:val="24"/>
          <w:szCs w:val="24"/>
        </w:rPr>
        <w:t xml:space="preserve"> Human Resources </w:t>
      </w:r>
      <w:r w:rsidR="000244D8" w:rsidRPr="00487A37">
        <w:rPr>
          <w:rFonts w:ascii="Times New Roman" w:hAnsi="Times New Roman" w:cs="Times New Roman"/>
          <w:sz w:val="24"/>
          <w:szCs w:val="24"/>
        </w:rPr>
        <w:t>ought to be required to develop a target for the employment of female faculty at various levels. As long as the target remains unachieved, Senior Management Teams should be required to account for the on-going under-representation of women in academic positions in the university. Similar targets ought to be instituted within Politics and International Relations Departments / Programmes.</w:t>
      </w:r>
    </w:p>
    <w:p w:rsidR="00487A37" w:rsidRPr="00487A37" w:rsidRDefault="00F90032" w:rsidP="00487A37">
      <w:pPr>
        <w:pStyle w:val="ListParagraph"/>
        <w:numPr>
          <w:ilvl w:val="0"/>
          <w:numId w:val="7"/>
        </w:numPr>
        <w:spacing w:line="360" w:lineRule="auto"/>
        <w:jc w:val="both"/>
        <w:rPr>
          <w:rFonts w:ascii="Times New Roman" w:hAnsi="Times New Roman" w:cs="Times New Roman"/>
          <w:sz w:val="24"/>
          <w:szCs w:val="24"/>
        </w:rPr>
      </w:pPr>
      <w:r w:rsidRPr="00487A37">
        <w:rPr>
          <w:rFonts w:ascii="Times New Roman" w:hAnsi="Times New Roman" w:cs="Times New Roman"/>
          <w:sz w:val="24"/>
          <w:szCs w:val="24"/>
        </w:rPr>
        <w:t xml:space="preserve">“Best practices” relating to women in political science internationally should be identified and dispersed. </w:t>
      </w:r>
      <w:r w:rsidR="000244D8" w:rsidRPr="00487A37">
        <w:rPr>
          <w:rFonts w:ascii="Times New Roman" w:hAnsi="Times New Roman" w:cs="Times New Roman"/>
          <w:sz w:val="24"/>
          <w:szCs w:val="24"/>
        </w:rPr>
        <w:t xml:space="preserve">Please see the reports and links in the references section below for details of such practices. </w:t>
      </w:r>
    </w:p>
    <w:p w:rsidR="00652E76" w:rsidRPr="00487A37" w:rsidRDefault="00F90032" w:rsidP="00652E76">
      <w:pPr>
        <w:pStyle w:val="ListParagraph"/>
        <w:numPr>
          <w:ilvl w:val="0"/>
          <w:numId w:val="5"/>
        </w:numPr>
        <w:spacing w:line="360" w:lineRule="auto"/>
        <w:jc w:val="both"/>
        <w:rPr>
          <w:rFonts w:ascii="Times New Roman" w:hAnsi="Times New Roman" w:cs="Times New Roman"/>
          <w:sz w:val="24"/>
          <w:szCs w:val="24"/>
        </w:rPr>
      </w:pPr>
      <w:r w:rsidRPr="00487A37">
        <w:rPr>
          <w:rFonts w:ascii="Times New Roman" w:hAnsi="Times New Roman" w:cs="Times New Roman"/>
          <w:sz w:val="24"/>
          <w:szCs w:val="24"/>
        </w:rPr>
        <w:t>The institution of “women in leadership” in-house programs within univ</w:t>
      </w:r>
      <w:r w:rsidR="00487A37" w:rsidRPr="00487A37">
        <w:rPr>
          <w:rFonts w:ascii="Times New Roman" w:hAnsi="Times New Roman" w:cs="Times New Roman"/>
          <w:sz w:val="24"/>
          <w:szCs w:val="24"/>
        </w:rPr>
        <w:t>ersities, cross-departmentally.</w:t>
      </w:r>
      <w:r w:rsidR="00652E76" w:rsidRPr="00652E76">
        <w:rPr>
          <w:rFonts w:ascii="Times New Roman" w:hAnsi="Times New Roman" w:cs="Times New Roman"/>
          <w:sz w:val="24"/>
          <w:szCs w:val="24"/>
        </w:rPr>
        <w:t xml:space="preserve"> </w:t>
      </w:r>
      <w:r w:rsidR="00652E76" w:rsidRPr="00652E76">
        <w:rPr>
          <w:rFonts w:ascii="Times New Roman" w:hAnsi="Times New Roman" w:cs="Times New Roman"/>
          <w:i/>
          <w:sz w:val="24"/>
          <w:szCs w:val="24"/>
        </w:rPr>
        <w:t xml:space="preserve">Mentoring </w:t>
      </w:r>
      <w:r w:rsidR="00652E76" w:rsidRPr="00487A37">
        <w:rPr>
          <w:rFonts w:ascii="Times New Roman" w:hAnsi="Times New Roman" w:cs="Times New Roman"/>
          <w:sz w:val="24"/>
          <w:szCs w:val="24"/>
        </w:rPr>
        <w:t xml:space="preserve">is critical to professional development, and female students and academics are less likely to be mentored than their male colleagues. There should be an expectation within each Political Science and International Relation Department that mentoring be available to all staff members, and appropriately targeted to the particular needs of the staff member concerned. The NZPSA could have a role to play in creating databases of individual research interests at the level of the NZPSA, listing people willing to mentor, and facilitating their connection with students or young academics with similar interests. </w:t>
      </w:r>
    </w:p>
    <w:p w:rsidR="00F90032" w:rsidRDefault="00652E76" w:rsidP="00487A3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244D8" w:rsidRPr="00487A37">
        <w:rPr>
          <w:rFonts w:ascii="Times New Roman" w:hAnsi="Times New Roman" w:cs="Times New Roman"/>
          <w:sz w:val="24"/>
          <w:szCs w:val="24"/>
        </w:rPr>
        <w:t>ollegial behaviour ought to be</w:t>
      </w:r>
      <w:r w:rsidR="00F90032" w:rsidRPr="00487A37">
        <w:rPr>
          <w:rFonts w:ascii="Times New Roman" w:hAnsi="Times New Roman" w:cs="Times New Roman"/>
          <w:sz w:val="24"/>
          <w:szCs w:val="24"/>
        </w:rPr>
        <w:t xml:space="preserve"> rewarded within departments, schools, or programmes. For example, heads of schools or departments can proactively reward, and thereby encourage, collegial behaviour.  </w:t>
      </w:r>
    </w:p>
    <w:p w:rsidR="006A205B" w:rsidRDefault="006A205B" w:rsidP="00487A37">
      <w:pPr>
        <w:pStyle w:val="ListParagraph"/>
        <w:numPr>
          <w:ilvl w:val="0"/>
          <w:numId w:val="5"/>
        </w:numPr>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Participants supported the creation of a blog or website at the level of the New Zealand Political Studies Association, detailing events and new research pertinent to improving the status of women in the discipline within New Zealand. Such an endeavour would require an editorial team and regular contributors</w:t>
      </w:r>
      <w:r>
        <w:rPr>
          <w:rFonts w:ascii="Times New Roman" w:hAnsi="Times New Roman" w:cs="Times New Roman"/>
          <w:sz w:val="24"/>
          <w:szCs w:val="24"/>
        </w:rPr>
        <w:t xml:space="preserve">. </w:t>
      </w:r>
      <w:r w:rsidRPr="00B9000E">
        <w:rPr>
          <w:rFonts w:ascii="Times New Roman" w:hAnsi="Times New Roman" w:cs="Times New Roman"/>
          <w:sz w:val="24"/>
          <w:szCs w:val="24"/>
        </w:rPr>
        <w:t xml:space="preserve"> </w:t>
      </w:r>
    </w:p>
    <w:p w:rsidR="00F90032" w:rsidRPr="00B9000E" w:rsidRDefault="006A205B" w:rsidP="00F90032">
      <w:pPr>
        <w:tabs>
          <w:tab w:val="center" w:pos="4513"/>
        </w:tabs>
        <w:spacing w:line="360" w:lineRule="auto"/>
        <w:jc w:val="both"/>
        <w:rPr>
          <w:rFonts w:ascii="Times New Roman" w:hAnsi="Times New Roman" w:cs="Times New Roman"/>
          <w:i/>
          <w:sz w:val="24"/>
          <w:szCs w:val="24"/>
        </w:rPr>
      </w:pPr>
      <w:r>
        <w:rPr>
          <w:rFonts w:ascii="Times New Roman" w:hAnsi="Times New Roman" w:cs="Times New Roman"/>
          <w:i/>
          <w:sz w:val="24"/>
          <w:szCs w:val="24"/>
        </w:rPr>
        <w:t>P</w:t>
      </w:r>
      <w:r w:rsidR="00F90032" w:rsidRPr="00B9000E">
        <w:rPr>
          <w:rFonts w:ascii="Times New Roman" w:hAnsi="Times New Roman" w:cs="Times New Roman"/>
          <w:i/>
          <w:sz w:val="24"/>
          <w:szCs w:val="24"/>
        </w:rPr>
        <w:t>ersonal Level</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Personal strategies emphasized the agency of </w:t>
      </w:r>
      <w:r>
        <w:rPr>
          <w:rFonts w:ascii="Times New Roman" w:hAnsi="Times New Roman" w:cs="Times New Roman"/>
          <w:sz w:val="24"/>
          <w:szCs w:val="24"/>
        </w:rPr>
        <w:t>individual female academics</w:t>
      </w:r>
      <w:r w:rsidRPr="00B9000E">
        <w:rPr>
          <w:rFonts w:ascii="Times New Roman" w:hAnsi="Times New Roman" w:cs="Times New Roman"/>
          <w:sz w:val="24"/>
          <w:szCs w:val="24"/>
        </w:rPr>
        <w:t xml:space="preserve">, and </w:t>
      </w:r>
      <w:r>
        <w:rPr>
          <w:rFonts w:ascii="Times New Roman" w:hAnsi="Times New Roman" w:cs="Times New Roman"/>
          <w:sz w:val="24"/>
          <w:szCs w:val="24"/>
        </w:rPr>
        <w:t>fell</w:t>
      </w:r>
      <w:r w:rsidRPr="00B9000E">
        <w:rPr>
          <w:rFonts w:ascii="Times New Roman" w:hAnsi="Times New Roman" w:cs="Times New Roman"/>
          <w:sz w:val="24"/>
          <w:szCs w:val="24"/>
        </w:rPr>
        <w:t xml:space="preserve"> into multiple categories – with regard to self, with regard to colleagues, and with regard to junior women. At a personal level, the need for proactivity and assertiveness was highlighted. With regard to one’s professional development, i</w:t>
      </w:r>
      <w:r>
        <w:rPr>
          <w:rFonts w:ascii="Times New Roman" w:hAnsi="Times New Roman" w:cs="Times New Roman"/>
          <w:sz w:val="24"/>
          <w:szCs w:val="24"/>
        </w:rPr>
        <w:t>t is</w:t>
      </w:r>
      <w:r w:rsidRPr="00B9000E">
        <w:rPr>
          <w:rFonts w:ascii="Times New Roman" w:hAnsi="Times New Roman" w:cs="Times New Roman"/>
          <w:sz w:val="24"/>
          <w:szCs w:val="24"/>
        </w:rPr>
        <w:t xml:space="preserve"> im</w:t>
      </w:r>
      <w:r>
        <w:rPr>
          <w:rFonts w:ascii="Times New Roman" w:hAnsi="Times New Roman" w:cs="Times New Roman"/>
          <w:sz w:val="24"/>
          <w:szCs w:val="24"/>
        </w:rPr>
        <w:t>portant to “pick one’s battles”</w:t>
      </w:r>
      <w:r w:rsidRPr="00B9000E">
        <w:rPr>
          <w:rFonts w:ascii="Times New Roman" w:hAnsi="Times New Roman" w:cs="Times New Roman"/>
          <w:sz w:val="24"/>
          <w:szCs w:val="24"/>
        </w:rPr>
        <w:t xml:space="preserve"> in appreciation of one’s own limits, but to equally grow comfortable with bargaining for positions of power – for example, by using other offers of employment</w:t>
      </w:r>
      <w:r>
        <w:rPr>
          <w:rFonts w:ascii="Times New Roman" w:hAnsi="Times New Roman" w:cs="Times New Roman"/>
          <w:sz w:val="24"/>
          <w:szCs w:val="24"/>
        </w:rPr>
        <w:t xml:space="preserve"> as a bargaining ch</w:t>
      </w:r>
      <w:r w:rsidR="00BE3091">
        <w:rPr>
          <w:rFonts w:ascii="Times New Roman" w:hAnsi="Times New Roman" w:cs="Times New Roman"/>
          <w:sz w:val="24"/>
          <w:szCs w:val="24"/>
        </w:rPr>
        <w:t>i</w:t>
      </w:r>
      <w:r>
        <w:rPr>
          <w:rFonts w:ascii="Times New Roman" w:hAnsi="Times New Roman" w:cs="Times New Roman"/>
          <w:sz w:val="24"/>
          <w:szCs w:val="24"/>
        </w:rPr>
        <w:t>p</w:t>
      </w:r>
      <w:r w:rsidRPr="00B9000E">
        <w:rPr>
          <w:rFonts w:ascii="Times New Roman" w:hAnsi="Times New Roman" w:cs="Times New Roman"/>
          <w:sz w:val="24"/>
          <w:szCs w:val="24"/>
        </w:rPr>
        <w:t>. It was also important to refrain fro</w:t>
      </w:r>
      <w:r w:rsidR="00BE3091">
        <w:rPr>
          <w:rFonts w:ascii="Times New Roman" w:hAnsi="Times New Roman" w:cs="Times New Roman"/>
          <w:sz w:val="24"/>
          <w:szCs w:val="24"/>
        </w:rPr>
        <w:t>m relying on gendered language i</w:t>
      </w:r>
      <w:r w:rsidRPr="00B9000E">
        <w:rPr>
          <w:rFonts w:ascii="Times New Roman" w:hAnsi="Times New Roman" w:cs="Times New Roman"/>
          <w:sz w:val="24"/>
          <w:szCs w:val="24"/>
        </w:rPr>
        <w:t xml:space="preserve">n one’s own work – for example, words like efficiency and impact, or certain metaphors, are managerial, serving to reinforce gendered climates and research cultures within a department.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Pr>
          <w:rFonts w:ascii="Times New Roman" w:hAnsi="Times New Roman" w:cs="Times New Roman"/>
          <w:sz w:val="24"/>
          <w:szCs w:val="24"/>
        </w:rPr>
        <w:t>However, it i</w:t>
      </w:r>
      <w:r w:rsidRPr="00B9000E">
        <w:rPr>
          <w:rFonts w:ascii="Times New Roman" w:hAnsi="Times New Roman" w:cs="Times New Roman"/>
          <w:sz w:val="24"/>
          <w:szCs w:val="24"/>
        </w:rPr>
        <w:t xml:space="preserve">s </w:t>
      </w:r>
      <w:r>
        <w:rPr>
          <w:rFonts w:ascii="Times New Roman" w:hAnsi="Times New Roman" w:cs="Times New Roman"/>
          <w:sz w:val="24"/>
          <w:szCs w:val="24"/>
        </w:rPr>
        <w:t xml:space="preserve">equally </w:t>
      </w:r>
      <w:r w:rsidRPr="00B9000E">
        <w:rPr>
          <w:rFonts w:ascii="Times New Roman" w:hAnsi="Times New Roman" w:cs="Times New Roman"/>
          <w:sz w:val="24"/>
          <w:szCs w:val="24"/>
        </w:rPr>
        <w:t>important to be proactive in matters beyond individual professional development. Within departments, senior female academics should keep an eye</w:t>
      </w:r>
      <w:r>
        <w:rPr>
          <w:rFonts w:ascii="Times New Roman" w:hAnsi="Times New Roman" w:cs="Times New Roman"/>
          <w:sz w:val="24"/>
          <w:szCs w:val="24"/>
        </w:rPr>
        <w:t xml:space="preserve"> out</w:t>
      </w:r>
      <w:r w:rsidRPr="00B9000E">
        <w:rPr>
          <w:rFonts w:ascii="Times New Roman" w:hAnsi="Times New Roman" w:cs="Times New Roman"/>
          <w:sz w:val="24"/>
          <w:szCs w:val="24"/>
        </w:rPr>
        <w:t xml:space="preserve"> on details </w:t>
      </w:r>
      <w:r>
        <w:rPr>
          <w:rFonts w:ascii="Times New Roman" w:hAnsi="Times New Roman" w:cs="Times New Roman"/>
          <w:sz w:val="24"/>
          <w:szCs w:val="24"/>
        </w:rPr>
        <w:t xml:space="preserve">or developments </w:t>
      </w:r>
      <w:r w:rsidRPr="00B9000E">
        <w:rPr>
          <w:rFonts w:ascii="Times New Roman" w:hAnsi="Times New Roman" w:cs="Times New Roman"/>
          <w:sz w:val="24"/>
          <w:szCs w:val="24"/>
        </w:rPr>
        <w:t xml:space="preserve">for more junior women, be they faculty members or postgraduate students. Grey and McNabb theorized this as “travelling in packs”.  Furthermore, it is </w:t>
      </w:r>
      <w:r>
        <w:rPr>
          <w:rFonts w:ascii="Times New Roman" w:hAnsi="Times New Roman" w:cs="Times New Roman"/>
          <w:sz w:val="24"/>
          <w:szCs w:val="24"/>
        </w:rPr>
        <w:t>critical</w:t>
      </w:r>
      <w:r w:rsidRPr="00B9000E">
        <w:rPr>
          <w:rFonts w:ascii="Times New Roman" w:hAnsi="Times New Roman" w:cs="Times New Roman"/>
          <w:sz w:val="24"/>
          <w:szCs w:val="24"/>
        </w:rPr>
        <w:t xml:space="preserve"> to proactively</w:t>
      </w:r>
      <w:r>
        <w:rPr>
          <w:rFonts w:ascii="Times New Roman" w:hAnsi="Times New Roman" w:cs="Times New Roman"/>
          <w:sz w:val="24"/>
          <w:szCs w:val="24"/>
        </w:rPr>
        <w:t xml:space="preserve"> participate and</w:t>
      </w:r>
      <w:r w:rsidRPr="00B9000E">
        <w:rPr>
          <w:rFonts w:ascii="Times New Roman" w:hAnsi="Times New Roman" w:cs="Times New Roman"/>
          <w:sz w:val="24"/>
          <w:szCs w:val="24"/>
        </w:rPr>
        <w:t xml:space="preserve"> use groups within institutions to seek change, and to locate and spread analytical data and research on gender inequities. </w:t>
      </w: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Department/School/Programme Level</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Strategies at this level revolved around restructuring practices to ensure that female academics </w:t>
      </w:r>
      <w:r w:rsidR="005C05F8">
        <w:rPr>
          <w:rFonts w:ascii="Times New Roman" w:hAnsi="Times New Roman" w:cs="Times New Roman"/>
          <w:sz w:val="24"/>
          <w:szCs w:val="24"/>
        </w:rPr>
        <w:t>do not feel disadvantaged as a result of their gender</w:t>
      </w:r>
      <w:r w:rsidRPr="00B9000E">
        <w:rPr>
          <w:rFonts w:ascii="Times New Roman" w:hAnsi="Times New Roman" w:cs="Times New Roman"/>
          <w:sz w:val="24"/>
          <w:szCs w:val="24"/>
        </w:rPr>
        <w:t xml:space="preserve"> within their departments, schools, and programmes. Most measures seek greater transparency in departmental practices. For example, some departments don’t meet very often – thus, establishing regular meetings and creating departmental agendas can facilitate change. It becomes easier to discuss matters such as recruitment initiatives and processes. Transparency can also manifest in other ways – for example, </w:t>
      </w:r>
      <w:r>
        <w:rPr>
          <w:rFonts w:ascii="Times New Roman" w:hAnsi="Times New Roman" w:cs="Times New Roman"/>
          <w:sz w:val="24"/>
          <w:szCs w:val="24"/>
        </w:rPr>
        <w:t xml:space="preserve">sharing successful or unsuccessful promotion applications </w:t>
      </w:r>
      <w:r w:rsidRPr="00B9000E">
        <w:rPr>
          <w:rFonts w:ascii="Times New Roman" w:hAnsi="Times New Roman" w:cs="Times New Roman"/>
          <w:sz w:val="24"/>
          <w:szCs w:val="24"/>
        </w:rPr>
        <w:t xml:space="preserve">can assist </w:t>
      </w:r>
      <w:r w:rsidR="00D34239">
        <w:rPr>
          <w:rFonts w:ascii="Times New Roman" w:hAnsi="Times New Roman" w:cs="Times New Roman"/>
          <w:sz w:val="24"/>
          <w:szCs w:val="24"/>
        </w:rPr>
        <w:t xml:space="preserve">female colleagues and </w:t>
      </w:r>
      <w:r w:rsidRPr="00B9000E">
        <w:rPr>
          <w:rFonts w:ascii="Times New Roman" w:hAnsi="Times New Roman" w:cs="Times New Roman"/>
          <w:sz w:val="24"/>
          <w:szCs w:val="24"/>
        </w:rPr>
        <w:t>postgraduate students in their own future applications.</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In addition to seeking transparency, changing departmental cultures was also highlighted as a priority.  Thus, participants argued for the importance of promoting awareness of issues of gender, ethnicity, or culture, and for the need to reward different things. </w:t>
      </w:r>
      <w:r w:rsidR="005B3340">
        <w:rPr>
          <w:rFonts w:ascii="Times New Roman" w:hAnsi="Times New Roman" w:cs="Times New Roman"/>
          <w:sz w:val="24"/>
          <w:szCs w:val="24"/>
        </w:rPr>
        <w:t>The provision of clear and specific information for women seeking maternity leave,</w:t>
      </w:r>
      <w:r w:rsidR="00FD3845">
        <w:rPr>
          <w:rFonts w:ascii="Times New Roman" w:hAnsi="Times New Roman" w:cs="Times New Roman"/>
          <w:sz w:val="24"/>
          <w:szCs w:val="24"/>
        </w:rPr>
        <w:t xml:space="preserve"> for example, </w:t>
      </w:r>
      <w:r w:rsidR="005B3340">
        <w:rPr>
          <w:rFonts w:ascii="Times New Roman" w:hAnsi="Times New Roman" w:cs="Times New Roman"/>
          <w:sz w:val="24"/>
          <w:szCs w:val="24"/>
        </w:rPr>
        <w:t xml:space="preserve"> such as how maternity leave </w:t>
      </w:r>
      <w:r w:rsidR="00FD3845">
        <w:rPr>
          <w:rFonts w:ascii="Times New Roman" w:hAnsi="Times New Roman" w:cs="Times New Roman"/>
          <w:sz w:val="24"/>
          <w:szCs w:val="24"/>
        </w:rPr>
        <w:t xml:space="preserve">or part-time status </w:t>
      </w:r>
      <w:r w:rsidR="005B3340">
        <w:rPr>
          <w:rFonts w:ascii="Times New Roman" w:hAnsi="Times New Roman" w:cs="Times New Roman"/>
          <w:sz w:val="24"/>
          <w:szCs w:val="24"/>
        </w:rPr>
        <w:t>impacts on research and study leave</w:t>
      </w:r>
      <w:r w:rsidR="00FD3845">
        <w:rPr>
          <w:rFonts w:ascii="Times New Roman" w:hAnsi="Times New Roman" w:cs="Times New Roman"/>
          <w:sz w:val="24"/>
          <w:szCs w:val="24"/>
        </w:rPr>
        <w:t xml:space="preserve"> entitlement</w:t>
      </w:r>
      <w:r w:rsidR="005B3340">
        <w:rPr>
          <w:rFonts w:ascii="Times New Roman" w:hAnsi="Times New Roman" w:cs="Times New Roman"/>
          <w:sz w:val="24"/>
          <w:szCs w:val="24"/>
        </w:rPr>
        <w:t>,</w:t>
      </w:r>
      <w:r w:rsidR="00FD3845">
        <w:rPr>
          <w:rFonts w:ascii="Times New Roman" w:hAnsi="Times New Roman" w:cs="Times New Roman"/>
          <w:sz w:val="24"/>
          <w:szCs w:val="24"/>
        </w:rPr>
        <w:t xml:space="preserve"> would be helpful. P</w:t>
      </w:r>
      <w:r w:rsidRPr="00B9000E">
        <w:rPr>
          <w:rFonts w:ascii="Times New Roman" w:hAnsi="Times New Roman" w:cs="Times New Roman"/>
          <w:sz w:val="24"/>
          <w:szCs w:val="24"/>
        </w:rPr>
        <w:t xml:space="preserve">articipants called for a reclaiming of collegiality – in turn, heads of departments or schools could reward and encourage individuals who successfully achieve such outcomes. Likewise, participants called for </w:t>
      </w:r>
      <w:r>
        <w:rPr>
          <w:rFonts w:ascii="Times New Roman" w:hAnsi="Times New Roman" w:cs="Times New Roman"/>
          <w:sz w:val="24"/>
          <w:szCs w:val="24"/>
        </w:rPr>
        <w:t>identification and dialogue</w:t>
      </w:r>
      <w:r w:rsidRPr="00B9000E">
        <w:rPr>
          <w:rFonts w:ascii="Times New Roman" w:hAnsi="Times New Roman" w:cs="Times New Roman"/>
          <w:sz w:val="24"/>
          <w:szCs w:val="24"/>
        </w:rPr>
        <w:t xml:space="preserve"> </w:t>
      </w:r>
      <w:r>
        <w:rPr>
          <w:rFonts w:ascii="Times New Roman" w:hAnsi="Times New Roman" w:cs="Times New Roman"/>
          <w:sz w:val="24"/>
          <w:szCs w:val="24"/>
        </w:rPr>
        <w:t>surrounding</w:t>
      </w:r>
      <w:r w:rsidRPr="00B9000E">
        <w:rPr>
          <w:rFonts w:ascii="Times New Roman" w:hAnsi="Times New Roman" w:cs="Times New Roman"/>
          <w:sz w:val="24"/>
          <w:szCs w:val="24"/>
        </w:rPr>
        <w:t xml:space="preserve"> activities that </w:t>
      </w:r>
      <w:r>
        <w:rPr>
          <w:rFonts w:ascii="Times New Roman" w:hAnsi="Times New Roman" w:cs="Times New Roman"/>
          <w:sz w:val="24"/>
          <w:szCs w:val="24"/>
        </w:rPr>
        <w:t>pressured</w:t>
      </w:r>
      <w:r w:rsidRPr="00B9000E">
        <w:rPr>
          <w:rFonts w:ascii="Times New Roman" w:hAnsi="Times New Roman" w:cs="Times New Roman"/>
          <w:sz w:val="24"/>
          <w:szCs w:val="24"/>
        </w:rPr>
        <w:t xml:space="preserve"> women to assume the “department wife” role, such as potluck dinners.</w:t>
      </w:r>
      <w:r w:rsidR="00FD3845">
        <w:rPr>
          <w:rFonts w:ascii="Times New Roman" w:hAnsi="Times New Roman" w:cs="Times New Roman"/>
          <w:sz w:val="24"/>
          <w:szCs w:val="24"/>
        </w:rPr>
        <w:t xml:space="preserve"> </w:t>
      </w:r>
      <w:r w:rsidRPr="00B9000E">
        <w:rPr>
          <w:rFonts w:ascii="Times New Roman" w:hAnsi="Times New Roman" w:cs="Times New Roman"/>
          <w:sz w:val="24"/>
          <w:szCs w:val="24"/>
        </w:rPr>
        <w:t xml:space="preserve">A component of intra-departmental cultural change could be the identification </w:t>
      </w:r>
      <w:r>
        <w:rPr>
          <w:rFonts w:ascii="Times New Roman" w:hAnsi="Times New Roman" w:cs="Times New Roman"/>
          <w:sz w:val="24"/>
          <w:szCs w:val="24"/>
        </w:rPr>
        <w:t xml:space="preserve">of </w:t>
      </w:r>
      <w:r w:rsidRPr="00B9000E">
        <w:rPr>
          <w:rFonts w:ascii="Times New Roman" w:hAnsi="Times New Roman" w:cs="Times New Roman"/>
          <w:sz w:val="24"/>
          <w:szCs w:val="24"/>
        </w:rPr>
        <w:t xml:space="preserve">sympathetic colleagues, and </w:t>
      </w:r>
      <w:r>
        <w:rPr>
          <w:rFonts w:ascii="Times New Roman" w:hAnsi="Times New Roman" w:cs="Times New Roman"/>
          <w:sz w:val="24"/>
          <w:szCs w:val="24"/>
        </w:rPr>
        <w:t xml:space="preserve">in </w:t>
      </w:r>
      <w:r w:rsidRPr="00B9000E">
        <w:rPr>
          <w:rFonts w:ascii="Times New Roman" w:hAnsi="Times New Roman" w:cs="Times New Roman"/>
          <w:sz w:val="24"/>
          <w:szCs w:val="24"/>
        </w:rPr>
        <w:t>particular</w:t>
      </w:r>
      <w:r>
        <w:rPr>
          <w:rFonts w:ascii="Times New Roman" w:hAnsi="Times New Roman" w:cs="Times New Roman"/>
          <w:sz w:val="24"/>
          <w:szCs w:val="24"/>
        </w:rPr>
        <w:t>, sympathetic</w:t>
      </w:r>
      <w:r w:rsidRPr="00B9000E">
        <w:rPr>
          <w:rFonts w:ascii="Times New Roman" w:hAnsi="Times New Roman" w:cs="Times New Roman"/>
          <w:sz w:val="24"/>
          <w:szCs w:val="24"/>
        </w:rPr>
        <w:t xml:space="preserve"> male colleagues within the department. However, it is equally important to grow comfortable seeking support through external channels – for example, the Tertiary Education Union (TEU) and the New Zealand Political Studies Association (NZPSA).</w:t>
      </w: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University-Wide Strategies</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University-wide strategies fell into two components – leadership, and monitoring. With respect to the former, the </w:t>
      </w:r>
      <w:r>
        <w:rPr>
          <w:rFonts w:ascii="Times New Roman" w:hAnsi="Times New Roman" w:cs="Times New Roman"/>
          <w:sz w:val="24"/>
          <w:szCs w:val="24"/>
        </w:rPr>
        <w:t>notion</w:t>
      </w:r>
      <w:r w:rsidRPr="00B9000E">
        <w:rPr>
          <w:rFonts w:ascii="Times New Roman" w:hAnsi="Times New Roman" w:cs="Times New Roman"/>
          <w:sz w:val="24"/>
          <w:szCs w:val="24"/>
        </w:rPr>
        <w:t xml:space="preserve"> of university-wide women’s associations was </w:t>
      </w:r>
      <w:r>
        <w:rPr>
          <w:rFonts w:ascii="Times New Roman" w:hAnsi="Times New Roman" w:cs="Times New Roman"/>
          <w:sz w:val="24"/>
          <w:szCs w:val="24"/>
        </w:rPr>
        <w:t>suggested</w:t>
      </w:r>
      <w:r w:rsidRPr="00B9000E">
        <w:rPr>
          <w:rFonts w:ascii="Times New Roman" w:hAnsi="Times New Roman" w:cs="Times New Roman"/>
          <w:sz w:val="24"/>
          <w:szCs w:val="24"/>
        </w:rPr>
        <w:t>. Such higher committees can take responsibility for gender audits of university policies, or general audits of women across faculties. Alternatively, gender audits may be conducted by human resources teams, who may also take responsibility for reporting progress on the status of women within universities, and to advocate for gender equity in appointments</w:t>
      </w:r>
      <w:r w:rsidR="00D34239">
        <w:rPr>
          <w:rFonts w:ascii="Times New Roman" w:hAnsi="Times New Roman" w:cs="Times New Roman"/>
          <w:sz w:val="24"/>
          <w:szCs w:val="24"/>
        </w:rPr>
        <w:t>.</w:t>
      </w:r>
      <w:r w:rsidRPr="00B9000E">
        <w:rPr>
          <w:rFonts w:ascii="Times New Roman" w:hAnsi="Times New Roman" w:cs="Times New Roman"/>
          <w:sz w:val="24"/>
          <w:szCs w:val="24"/>
        </w:rPr>
        <w:t xml:space="preserve"> Such strategies speak to a greater need for visibility at an institutional level on such issues.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However, there are also non-managerial mechanisms of promoting female participation at various levels within the university. At a departmental level, participants advocated creating women in leadership in-house programmes, and the resurrection of gender studies. At a post-graduate level, mentoring was </w:t>
      </w:r>
      <w:r w:rsidR="00597BA3">
        <w:rPr>
          <w:rFonts w:ascii="Times New Roman" w:hAnsi="Times New Roman" w:cs="Times New Roman"/>
          <w:sz w:val="24"/>
          <w:szCs w:val="24"/>
        </w:rPr>
        <w:t>seen</w:t>
      </w:r>
      <w:r w:rsidRPr="00B9000E">
        <w:rPr>
          <w:rFonts w:ascii="Times New Roman" w:hAnsi="Times New Roman" w:cs="Times New Roman"/>
          <w:sz w:val="24"/>
          <w:szCs w:val="24"/>
        </w:rPr>
        <w:t xml:space="preserve"> as imperative</w:t>
      </w:r>
      <w:r w:rsidR="00D34239">
        <w:rPr>
          <w:rFonts w:ascii="Times New Roman" w:hAnsi="Times New Roman" w:cs="Times New Roman"/>
          <w:sz w:val="24"/>
          <w:szCs w:val="24"/>
        </w:rPr>
        <w:t>.</w:t>
      </w:r>
    </w:p>
    <w:p w:rsidR="00F90032" w:rsidRPr="00B9000E" w:rsidRDefault="00F90032" w:rsidP="00F90032">
      <w:pPr>
        <w:tabs>
          <w:tab w:val="center" w:pos="4513"/>
        </w:tabs>
        <w:spacing w:line="360" w:lineRule="auto"/>
        <w:jc w:val="both"/>
        <w:rPr>
          <w:rFonts w:ascii="Times New Roman" w:hAnsi="Times New Roman" w:cs="Times New Roman"/>
          <w:i/>
          <w:sz w:val="24"/>
          <w:szCs w:val="24"/>
        </w:rPr>
      </w:pPr>
      <w:r w:rsidRPr="00B9000E">
        <w:rPr>
          <w:rFonts w:ascii="Times New Roman" w:hAnsi="Times New Roman" w:cs="Times New Roman"/>
          <w:i/>
          <w:sz w:val="24"/>
          <w:szCs w:val="24"/>
        </w:rPr>
        <w:t>NZPSA Level</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Strategies at the level of the NZPSA were geared towards practical rather than cultural initiatives. Many recommendations were monetary in nature – for example, the establishment of seed funding, or the funding of prizes to recognize female input or feminist-orientated publications. Additionally, given the extent to which mentoring was highlighted as an important strategy throughout the workshop, the NZPSA was </w:t>
      </w:r>
      <w:r w:rsidR="00354BF8">
        <w:rPr>
          <w:rFonts w:ascii="Times New Roman" w:hAnsi="Times New Roman" w:cs="Times New Roman"/>
          <w:sz w:val="24"/>
          <w:szCs w:val="24"/>
        </w:rPr>
        <w:t>identified</w:t>
      </w:r>
      <w:r w:rsidRPr="00B9000E">
        <w:rPr>
          <w:rFonts w:ascii="Times New Roman" w:hAnsi="Times New Roman" w:cs="Times New Roman"/>
          <w:sz w:val="24"/>
          <w:szCs w:val="24"/>
        </w:rPr>
        <w:t xml:space="preserve"> as </w:t>
      </w:r>
      <w:r>
        <w:rPr>
          <w:rFonts w:ascii="Times New Roman" w:hAnsi="Times New Roman" w:cs="Times New Roman"/>
          <w:sz w:val="24"/>
          <w:szCs w:val="24"/>
        </w:rPr>
        <w:t>an avenue for change</w:t>
      </w:r>
      <w:r w:rsidRPr="00B9000E">
        <w:rPr>
          <w:rFonts w:ascii="Times New Roman" w:hAnsi="Times New Roman" w:cs="Times New Roman"/>
          <w:sz w:val="24"/>
          <w:szCs w:val="24"/>
        </w:rPr>
        <w:t>. Specifically, databases of research areas, and of academics willing to mentor</w:t>
      </w:r>
      <w:r>
        <w:rPr>
          <w:rFonts w:ascii="Times New Roman" w:hAnsi="Times New Roman" w:cs="Times New Roman"/>
          <w:sz w:val="24"/>
          <w:szCs w:val="24"/>
        </w:rPr>
        <w:t>,</w:t>
      </w:r>
      <w:r w:rsidRPr="00B9000E">
        <w:rPr>
          <w:rFonts w:ascii="Times New Roman" w:hAnsi="Times New Roman" w:cs="Times New Roman"/>
          <w:sz w:val="24"/>
          <w:szCs w:val="24"/>
        </w:rPr>
        <w:t xml:space="preserve"> could be established to facilitate the linking of experienced academics with their entry-level counterparts and postgraduate students.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More explicitly gender-oriented strategies were also suggested. For example, it was noted that the organization should formulate a policy statement that supports equality. More tangibly, participants expressed interest in the regular occurrence of events such as the workshop – NZPSA could provide funding, and scheduling could be controlled such that the workshop does not conflict with others (for example, in 2012, the women’s workshop conflicted with the postgraduate workshop). Between such workshops, momentum of women’s events could be maintained through the establishment of a blog or a website. This could be a place to promote pertinent events and new research. The NZPSA could again assist with funding, and regular contributors as well as </w:t>
      </w:r>
      <w:r w:rsidR="0069282A">
        <w:rPr>
          <w:rFonts w:ascii="Times New Roman" w:hAnsi="Times New Roman" w:cs="Times New Roman"/>
          <w:sz w:val="24"/>
          <w:szCs w:val="24"/>
        </w:rPr>
        <w:t>a</w:t>
      </w:r>
      <w:r w:rsidRPr="00B9000E">
        <w:rPr>
          <w:rFonts w:ascii="Times New Roman" w:hAnsi="Times New Roman" w:cs="Times New Roman"/>
          <w:sz w:val="24"/>
          <w:szCs w:val="24"/>
        </w:rPr>
        <w:t xml:space="preserve">n editorial team would need to be found. </w:t>
      </w:r>
    </w:p>
    <w:p w:rsidR="00F90032" w:rsidRPr="00B9000E" w:rsidRDefault="008C02A6" w:rsidP="00F90032">
      <w:pPr>
        <w:tabs>
          <w:tab w:val="center" w:pos="4513"/>
        </w:tabs>
        <w:spacing w:line="360" w:lineRule="auto"/>
        <w:jc w:val="both"/>
        <w:rPr>
          <w:rFonts w:ascii="Times New Roman" w:hAnsi="Times New Roman" w:cs="Times New Roman"/>
          <w:i/>
          <w:sz w:val="24"/>
          <w:szCs w:val="24"/>
        </w:rPr>
      </w:pPr>
      <w:r>
        <w:rPr>
          <w:rFonts w:ascii="Times New Roman" w:hAnsi="Times New Roman" w:cs="Times New Roman"/>
          <w:i/>
          <w:sz w:val="24"/>
          <w:szCs w:val="24"/>
        </w:rPr>
        <w:t>National and International L</w:t>
      </w:r>
      <w:r w:rsidR="00F90032" w:rsidRPr="00B9000E">
        <w:rPr>
          <w:rFonts w:ascii="Times New Roman" w:hAnsi="Times New Roman" w:cs="Times New Roman"/>
          <w:i/>
          <w:sz w:val="24"/>
          <w:szCs w:val="24"/>
        </w:rPr>
        <w:t>evel</w:t>
      </w:r>
    </w:p>
    <w:p w:rsidR="00F90032"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National-level strategies fell into two categories – cultural or societal, and governmental. With respect to the </w:t>
      </w:r>
      <w:r>
        <w:rPr>
          <w:rFonts w:ascii="Times New Roman" w:hAnsi="Times New Roman" w:cs="Times New Roman"/>
          <w:sz w:val="24"/>
          <w:szCs w:val="24"/>
        </w:rPr>
        <w:t>former</w:t>
      </w:r>
      <w:r w:rsidRPr="00B9000E">
        <w:rPr>
          <w:rFonts w:ascii="Times New Roman" w:hAnsi="Times New Roman" w:cs="Times New Roman"/>
          <w:sz w:val="24"/>
          <w:szCs w:val="24"/>
        </w:rPr>
        <w:t>, the effects of “Tall Poppy Syndrome” were recogniz</w:t>
      </w:r>
      <w:r>
        <w:rPr>
          <w:rFonts w:ascii="Times New Roman" w:hAnsi="Times New Roman" w:cs="Times New Roman"/>
          <w:sz w:val="24"/>
          <w:szCs w:val="24"/>
        </w:rPr>
        <w:t>ed as having a gendered effect,</w:t>
      </w:r>
      <w:r w:rsidRPr="00B9000E">
        <w:rPr>
          <w:rFonts w:ascii="Times New Roman" w:hAnsi="Times New Roman" w:cs="Times New Roman"/>
          <w:sz w:val="24"/>
          <w:szCs w:val="24"/>
        </w:rPr>
        <w:t xml:space="preserve"> in that women in leadership positions are more readily criticiz</w:t>
      </w:r>
      <w:r>
        <w:rPr>
          <w:rFonts w:ascii="Times New Roman" w:hAnsi="Times New Roman" w:cs="Times New Roman"/>
          <w:sz w:val="24"/>
          <w:szCs w:val="24"/>
        </w:rPr>
        <w:t>ed than their male counterparts</w:t>
      </w:r>
      <w:r w:rsidRPr="00B9000E">
        <w:rPr>
          <w:rFonts w:ascii="Times New Roman" w:hAnsi="Times New Roman" w:cs="Times New Roman"/>
          <w:sz w:val="24"/>
          <w:szCs w:val="24"/>
        </w:rPr>
        <w:t xml:space="preserve">. More generally, the stigmatisation of feminism was highlighted as a significant barrier to advancing the status of women. </w:t>
      </w:r>
      <w:r w:rsidR="008C02A6">
        <w:rPr>
          <w:rFonts w:ascii="Times New Roman" w:hAnsi="Times New Roman" w:cs="Times New Roman"/>
          <w:sz w:val="24"/>
          <w:szCs w:val="24"/>
        </w:rPr>
        <w:t xml:space="preserve">The discomfort some young women feel in </w:t>
      </w:r>
      <w:r w:rsidRPr="00B9000E">
        <w:rPr>
          <w:rFonts w:ascii="Times New Roman" w:hAnsi="Times New Roman" w:cs="Times New Roman"/>
          <w:sz w:val="24"/>
          <w:szCs w:val="24"/>
        </w:rPr>
        <w:t>ident</w:t>
      </w:r>
      <w:r w:rsidR="008C02A6">
        <w:rPr>
          <w:rFonts w:ascii="Times New Roman" w:hAnsi="Times New Roman" w:cs="Times New Roman"/>
          <w:sz w:val="24"/>
          <w:szCs w:val="24"/>
        </w:rPr>
        <w:t>ifying as feminists diminishes</w:t>
      </w:r>
      <w:r w:rsidRPr="00B9000E">
        <w:rPr>
          <w:rFonts w:ascii="Times New Roman" w:hAnsi="Times New Roman" w:cs="Times New Roman"/>
          <w:sz w:val="24"/>
          <w:szCs w:val="24"/>
        </w:rPr>
        <w:t xml:space="preserve"> the wider visibility of gender issues by making conversations difficult. </w:t>
      </w:r>
      <w:r w:rsidR="008C02A6">
        <w:rPr>
          <w:rFonts w:ascii="Times New Roman" w:hAnsi="Times New Roman" w:cs="Times New Roman"/>
          <w:sz w:val="24"/>
          <w:szCs w:val="24"/>
        </w:rPr>
        <w:t xml:space="preserve">There is some hope that this is changing.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Comparatively, </w:t>
      </w:r>
      <w:r>
        <w:rPr>
          <w:rFonts w:ascii="Times New Roman" w:hAnsi="Times New Roman" w:cs="Times New Roman"/>
          <w:sz w:val="24"/>
          <w:szCs w:val="24"/>
        </w:rPr>
        <w:t>governmental</w:t>
      </w:r>
      <w:r w:rsidRPr="00B9000E">
        <w:rPr>
          <w:rFonts w:ascii="Times New Roman" w:hAnsi="Times New Roman" w:cs="Times New Roman"/>
          <w:sz w:val="24"/>
          <w:szCs w:val="24"/>
        </w:rPr>
        <w:t xml:space="preserve"> strategies revolve around changes to policy, particularly to parental leave. Participants argued that such leave must be reclassified as an investment rather than an expense, and that the government must spearhead a greater emphasis on </w:t>
      </w:r>
      <w:r>
        <w:rPr>
          <w:rFonts w:ascii="Times New Roman" w:hAnsi="Times New Roman" w:cs="Times New Roman"/>
          <w:sz w:val="24"/>
          <w:szCs w:val="24"/>
        </w:rPr>
        <w:t xml:space="preserve">the importance and value </w:t>
      </w:r>
      <w:r w:rsidR="00D621AD">
        <w:rPr>
          <w:rFonts w:ascii="Times New Roman" w:hAnsi="Times New Roman" w:cs="Times New Roman"/>
          <w:sz w:val="24"/>
          <w:szCs w:val="24"/>
        </w:rPr>
        <w:t xml:space="preserve">of </w:t>
      </w:r>
      <w:r w:rsidRPr="00B9000E">
        <w:rPr>
          <w:rFonts w:ascii="Times New Roman" w:hAnsi="Times New Roman" w:cs="Times New Roman"/>
          <w:sz w:val="24"/>
          <w:szCs w:val="24"/>
        </w:rPr>
        <w:t xml:space="preserve">paternal leave. Likewise, changes must be made to Performance-Based Research Funding – its present operation is too strict, and recognizes very </w:t>
      </w:r>
      <w:r w:rsidR="00D621AD">
        <w:rPr>
          <w:rFonts w:ascii="Times New Roman" w:hAnsi="Times New Roman" w:cs="Times New Roman"/>
          <w:sz w:val="24"/>
          <w:szCs w:val="24"/>
        </w:rPr>
        <w:t xml:space="preserve">narrowly defined </w:t>
      </w:r>
      <w:r w:rsidRPr="00B9000E">
        <w:rPr>
          <w:rFonts w:ascii="Times New Roman" w:hAnsi="Times New Roman" w:cs="Times New Roman"/>
          <w:sz w:val="24"/>
          <w:szCs w:val="24"/>
        </w:rPr>
        <w:t>forms of achievement.</w:t>
      </w:r>
    </w:p>
    <w:p w:rsidR="00F90032"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Participants agreed that any international initiatives can only be successful if they are built on the foundations of strong local and national initiatives. Thus, global exchange of departmental and institutional best practices can be published by relevant interest organizations – however their publication is dependent on their successful implementation domestically.  </w:t>
      </w:r>
      <w:r>
        <w:rPr>
          <w:rFonts w:ascii="Times New Roman" w:hAnsi="Times New Roman" w:cs="Times New Roman"/>
          <w:sz w:val="24"/>
          <w:szCs w:val="24"/>
        </w:rPr>
        <w:t>It</w:t>
      </w:r>
      <w:r w:rsidRPr="00B9000E">
        <w:rPr>
          <w:rFonts w:ascii="Times New Roman" w:hAnsi="Times New Roman" w:cs="Times New Roman"/>
          <w:sz w:val="24"/>
          <w:szCs w:val="24"/>
        </w:rPr>
        <w:t xml:space="preserve"> is</w:t>
      </w:r>
      <w:r>
        <w:rPr>
          <w:rFonts w:ascii="Times New Roman" w:hAnsi="Times New Roman" w:cs="Times New Roman"/>
          <w:sz w:val="24"/>
          <w:szCs w:val="24"/>
        </w:rPr>
        <w:t xml:space="preserve"> also</w:t>
      </w:r>
      <w:r w:rsidRPr="00B9000E">
        <w:rPr>
          <w:rFonts w:ascii="Times New Roman" w:hAnsi="Times New Roman" w:cs="Times New Roman"/>
          <w:sz w:val="24"/>
          <w:szCs w:val="24"/>
        </w:rPr>
        <w:t xml:space="preserve"> important to identif</w:t>
      </w:r>
      <w:r>
        <w:rPr>
          <w:rFonts w:ascii="Times New Roman" w:hAnsi="Times New Roman" w:cs="Times New Roman"/>
          <w:sz w:val="24"/>
          <w:szCs w:val="24"/>
        </w:rPr>
        <w:t xml:space="preserve">y leaders and levers of power, and </w:t>
      </w:r>
      <w:r w:rsidRPr="00B9000E">
        <w:rPr>
          <w:rFonts w:ascii="Times New Roman" w:hAnsi="Times New Roman" w:cs="Times New Roman"/>
          <w:sz w:val="24"/>
          <w:szCs w:val="24"/>
        </w:rPr>
        <w:t>participants noted that the International Political Science Association had a modified agenda with women in power</w:t>
      </w:r>
      <w:r>
        <w:rPr>
          <w:rFonts w:ascii="Times New Roman" w:hAnsi="Times New Roman" w:cs="Times New Roman"/>
          <w:sz w:val="24"/>
          <w:szCs w:val="24"/>
        </w:rPr>
        <w:t>.</w:t>
      </w:r>
    </w:p>
    <w:p w:rsidR="006B72AB" w:rsidRDefault="006B72AB" w:rsidP="00F90032">
      <w:pPr>
        <w:tabs>
          <w:tab w:val="center" w:pos="4513"/>
        </w:tabs>
        <w:spacing w:line="360" w:lineRule="auto"/>
        <w:jc w:val="both"/>
        <w:rPr>
          <w:rFonts w:ascii="Times New Roman" w:hAnsi="Times New Roman" w:cs="Times New Roman"/>
          <w:sz w:val="24"/>
          <w:szCs w:val="24"/>
        </w:rPr>
      </w:pPr>
    </w:p>
    <w:p w:rsidR="00F90032" w:rsidRPr="00B9000E" w:rsidRDefault="00F90032" w:rsidP="00F90032">
      <w:pPr>
        <w:pStyle w:val="Title"/>
      </w:pPr>
      <w:r w:rsidRPr="00B9000E">
        <w:t>Section Three – Concluding Remarks</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“Advancing the Status of Women in Political Science in New Zealand” workshop </w:t>
      </w:r>
      <w:r>
        <w:rPr>
          <w:rFonts w:ascii="Times New Roman" w:hAnsi="Times New Roman" w:cs="Times New Roman"/>
          <w:sz w:val="24"/>
          <w:szCs w:val="24"/>
        </w:rPr>
        <w:t xml:space="preserve">is one of many </w:t>
      </w:r>
      <w:r w:rsidRPr="00B9000E">
        <w:rPr>
          <w:rFonts w:ascii="Times New Roman" w:hAnsi="Times New Roman" w:cs="Times New Roman"/>
          <w:sz w:val="24"/>
          <w:szCs w:val="24"/>
        </w:rPr>
        <w:t xml:space="preserve">similar events held in other countries for similar purposes. </w:t>
      </w:r>
      <w:r w:rsidR="008C02A6">
        <w:rPr>
          <w:rFonts w:ascii="Times New Roman" w:hAnsi="Times New Roman" w:cs="Times New Roman"/>
          <w:sz w:val="24"/>
          <w:szCs w:val="24"/>
        </w:rPr>
        <w:t>S</w:t>
      </w:r>
      <w:r w:rsidRPr="00B9000E">
        <w:rPr>
          <w:rFonts w:ascii="Times New Roman" w:hAnsi="Times New Roman" w:cs="Times New Roman"/>
          <w:sz w:val="24"/>
          <w:szCs w:val="24"/>
        </w:rPr>
        <w:t>uch workshop</w:t>
      </w:r>
      <w:r>
        <w:rPr>
          <w:rFonts w:ascii="Times New Roman" w:hAnsi="Times New Roman" w:cs="Times New Roman"/>
          <w:sz w:val="24"/>
          <w:szCs w:val="24"/>
        </w:rPr>
        <w:t>s or conferences</w:t>
      </w:r>
      <w:r w:rsidRPr="00B9000E">
        <w:rPr>
          <w:rFonts w:ascii="Times New Roman" w:hAnsi="Times New Roman" w:cs="Times New Roman"/>
          <w:sz w:val="24"/>
          <w:szCs w:val="24"/>
        </w:rPr>
        <w:t xml:space="preserve"> have done much to shed light on the particular problems faced by female academics, and on the specific ways in which these problems manifest across political scien</w:t>
      </w:r>
      <w:r>
        <w:rPr>
          <w:rFonts w:ascii="Times New Roman" w:hAnsi="Times New Roman" w:cs="Times New Roman"/>
          <w:sz w:val="24"/>
          <w:szCs w:val="24"/>
        </w:rPr>
        <w:t>ce departments globally. Thus, although</w:t>
      </w:r>
      <w:r w:rsidRPr="00B9000E">
        <w:rPr>
          <w:rFonts w:ascii="Times New Roman" w:hAnsi="Times New Roman" w:cs="Times New Roman"/>
          <w:sz w:val="24"/>
          <w:szCs w:val="24"/>
        </w:rPr>
        <w:t xml:space="preserve"> each workshop highlights the uniqueness of each context, it also affirms that there are many points of similarity across departments, universities, and countries. This growing dataset of internation</w:t>
      </w:r>
      <w:r w:rsidR="008C02A6">
        <w:rPr>
          <w:rFonts w:ascii="Times New Roman" w:hAnsi="Times New Roman" w:cs="Times New Roman"/>
          <w:sz w:val="24"/>
          <w:szCs w:val="24"/>
        </w:rPr>
        <w:t>al findings is central</w:t>
      </w:r>
      <w:r w:rsidRPr="00B9000E">
        <w:rPr>
          <w:rFonts w:ascii="Times New Roman" w:hAnsi="Times New Roman" w:cs="Times New Roman"/>
          <w:sz w:val="24"/>
          <w:szCs w:val="24"/>
        </w:rPr>
        <w:t xml:space="preserve"> in demonstrating that female academics face significant hurdles in their career, and collection and communication of such data is pivotal in verifying this state of affairs to faculties and tertiary institutions. Additionally, such a global corpus of work facilitates the identification of solutions or best practices that may be imported into different contexts.</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Too often, focus remains</w:t>
      </w:r>
      <w:r w:rsidR="00D47382">
        <w:rPr>
          <w:rFonts w:ascii="Times New Roman" w:hAnsi="Times New Roman" w:cs="Times New Roman"/>
          <w:sz w:val="24"/>
          <w:szCs w:val="24"/>
        </w:rPr>
        <w:t xml:space="preserve"> </w:t>
      </w:r>
      <w:r w:rsidRPr="00B9000E">
        <w:rPr>
          <w:rFonts w:ascii="Times New Roman" w:hAnsi="Times New Roman" w:cs="Times New Roman"/>
          <w:sz w:val="24"/>
          <w:szCs w:val="24"/>
        </w:rPr>
        <w:t xml:space="preserve">on questions of numerical representation, </w:t>
      </w:r>
      <w:r w:rsidR="00D47382">
        <w:rPr>
          <w:rFonts w:ascii="Times New Roman" w:hAnsi="Times New Roman" w:cs="Times New Roman"/>
          <w:sz w:val="24"/>
          <w:szCs w:val="24"/>
        </w:rPr>
        <w:t xml:space="preserve">which </w:t>
      </w:r>
      <w:r w:rsidRPr="00B9000E">
        <w:rPr>
          <w:rFonts w:ascii="Times New Roman" w:hAnsi="Times New Roman" w:cs="Times New Roman"/>
          <w:sz w:val="24"/>
          <w:szCs w:val="24"/>
        </w:rPr>
        <w:t>does not accurately convey the extent of the problem. The New Zealand workshop demonstrated that difficulties for female academics permeate multiple aspects of their professional and personal lives, and manifest in departmental cultures or atmospheres, female rates of publication, invisibility of feminism in the curriculum, and a struggle to maintain a healthy work-life balance. Further recognition must also be given to the inter</w:t>
      </w:r>
      <w:r w:rsidR="000244D8">
        <w:rPr>
          <w:rFonts w:ascii="Times New Roman" w:hAnsi="Times New Roman" w:cs="Times New Roman"/>
          <w:sz w:val="24"/>
          <w:szCs w:val="24"/>
        </w:rPr>
        <w:t>-</w:t>
      </w:r>
      <w:r w:rsidRPr="00B9000E">
        <w:rPr>
          <w:rFonts w:ascii="Times New Roman" w:hAnsi="Times New Roman" w:cs="Times New Roman"/>
          <w:sz w:val="24"/>
          <w:szCs w:val="24"/>
        </w:rPr>
        <w:t xml:space="preserve">sectionality of barriers – thus, factors such as sexuality or ethnicity create further difficulties when they operate alongside the gender barrier.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The status of female academics in the New Zealan</w:t>
      </w:r>
      <w:r w:rsidR="008C02A6">
        <w:rPr>
          <w:rFonts w:ascii="Times New Roman" w:hAnsi="Times New Roman" w:cs="Times New Roman"/>
          <w:sz w:val="24"/>
          <w:szCs w:val="24"/>
        </w:rPr>
        <w:t>d political science discipline h</w:t>
      </w:r>
      <w:r w:rsidRPr="00B9000E">
        <w:rPr>
          <w:rFonts w:ascii="Times New Roman" w:hAnsi="Times New Roman" w:cs="Times New Roman"/>
          <w:sz w:val="24"/>
          <w:szCs w:val="24"/>
        </w:rPr>
        <w:t>as undergone several improvements since the mid-twentieth century. Numerically, they constitute a greater proportion of the discipline than ever before, and the convocation of the workshop itself is perhaps a testament to this fact. However, significant barriers remain. Women are well-represented at undergraduate and PhD level, but this gradually declines along the academic trajectory, such that women are significantly under-represented at professorial and associate-professorial levels. Female students who do make the transition to an academic career</w:t>
      </w:r>
      <w:r w:rsidR="00915732">
        <w:rPr>
          <w:rFonts w:ascii="Times New Roman" w:hAnsi="Times New Roman" w:cs="Times New Roman"/>
          <w:sz w:val="24"/>
          <w:szCs w:val="24"/>
        </w:rPr>
        <w:t xml:space="preserve"> often</w:t>
      </w:r>
      <w:r w:rsidRPr="00B9000E">
        <w:rPr>
          <w:rFonts w:ascii="Times New Roman" w:hAnsi="Times New Roman" w:cs="Times New Roman"/>
          <w:sz w:val="24"/>
          <w:szCs w:val="24"/>
        </w:rPr>
        <w:t xml:space="preserve"> report a “chilly climate” in their departments and faculties, which compromises their ability to successfully carry out the formal and informal networking critical to career progression.  The persistent relevance of “old boys networks” continues to be a particular issue for female academics.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Furthermore, prevailing research cultures are heavily gendered in their implications – “success” in the political science discipline in New Zealand is a performative and quantifiable term, and teaching or service roles are consistently undervalued. This is problematic given that women are </w:t>
      </w:r>
      <w:r w:rsidR="008C02A6">
        <w:rPr>
          <w:rFonts w:ascii="Times New Roman" w:hAnsi="Times New Roman" w:cs="Times New Roman"/>
          <w:sz w:val="24"/>
          <w:szCs w:val="24"/>
        </w:rPr>
        <w:t>sometimes</w:t>
      </w:r>
      <w:r w:rsidRPr="00B9000E">
        <w:rPr>
          <w:rFonts w:ascii="Times New Roman" w:hAnsi="Times New Roman" w:cs="Times New Roman"/>
          <w:sz w:val="24"/>
          <w:szCs w:val="24"/>
        </w:rPr>
        <w:t xml:space="preserve"> expected to gravitate naturally to the latter set of tasks. Such problematic definitions of success are further entrenched by the policy of PBRF, which does not operate in a gender-neutral manner. An important improvement to the status of women in the discipline is thus necessarily the revaluation of different forms of work. However, this is difficult, because even positions of power or authority are devalued if held by a woman.</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The status of women in political science is thus intrinsically linked to issues </w:t>
      </w:r>
      <w:r>
        <w:rPr>
          <w:rFonts w:ascii="Times New Roman" w:hAnsi="Times New Roman" w:cs="Times New Roman"/>
          <w:sz w:val="24"/>
          <w:szCs w:val="24"/>
        </w:rPr>
        <w:t>of</w:t>
      </w:r>
      <w:r w:rsidRPr="00B9000E">
        <w:rPr>
          <w:rFonts w:ascii="Times New Roman" w:hAnsi="Times New Roman" w:cs="Times New Roman"/>
          <w:sz w:val="24"/>
          <w:szCs w:val="24"/>
        </w:rPr>
        <w:t xml:space="preserve"> the status of women in academia generally, which are in turn linked to issues </w:t>
      </w:r>
      <w:r>
        <w:rPr>
          <w:rFonts w:ascii="Times New Roman" w:hAnsi="Times New Roman" w:cs="Times New Roman"/>
          <w:sz w:val="24"/>
          <w:szCs w:val="24"/>
        </w:rPr>
        <w:t>of</w:t>
      </w:r>
      <w:r w:rsidRPr="00B9000E">
        <w:rPr>
          <w:rFonts w:ascii="Times New Roman" w:hAnsi="Times New Roman" w:cs="Times New Roman"/>
          <w:sz w:val="24"/>
          <w:szCs w:val="24"/>
        </w:rPr>
        <w:t xml:space="preserve"> the status of women in society at large. Female political scientists in New Zealand</w:t>
      </w:r>
      <w:r>
        <w:rPr>
          <w:rFonts w:ascii="Times New Roman" w:hAnsi="Times New Roman" w:cs="Times New Roman"/>
          <w:sz w:val="24"/>
          <w:szCs w:val="24"/>
        </w:rPr>
        <w:t xml:space="preserve"> must</w:t>
      </w:r>
      <w:r w:rsidRPr="00B9000E">
        <w:rPr>
          <w:rFonts w:ascii="Times New Roman" w:hAnsi="Times New Roman" w:cs="Times New Roman"/>
          <w:sz w:val="24"/>
          <w:szCs w:val="24"/>
        </w:rPr>
        <w:t xml:space="preserve"> therefore also grapple with problems that result from issues far beyond the scope of the discipline itself, such as the expectations that wom</w:t>
      </w:r>
      <w:r w:rsidR="005402FB">
        <w:rPr>
          <w:rFonts w:ascii="Times New Roman" w:hAnsi="Times New Roman" w:cs="Times New Roman"/>
          <w:sz w:val="24"/>
          <w:szCs w:val="24"/>
        </w:rPr>
        <w:t>e</w:t>
      </w:r>
      <w:r w:rsidRPr="00B9000E">
        <w:rPr>
          <w:rFonts w:ascii="Times New Roman" w:hAnsi="Times New Roman" w:cs="Times New Roman"/>
          <w:sz w:val="24"/>
          <w:szCs w:val="24"/>
        </w:rPr>
        <w:t xml:space="preserve">n must strike a work-life balance irrespective of additional burdens that their male colleagues do not encounter. Additionally, female academics are expected to comply with definitions of femininity and professionalism that are constructed to conflict with each other. </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Although </w:t>
      </w:r>
      <w:r>
        <w:rPr>
          <w:rFonts w:ascii="Times New Roman" w:hAnsi="Times New Roman" w:cs="Times New Roman"/>
          <w:sz w:val="24"/>
          <w:szCs w:val="24"/>
        </w:rPr>
        <w:t>particular</w:t>
      </w:r>
      <w:r w:rsidRPr="00B9000E">
        <w:rPr>
          <w:rFonts w:ascii="Times New Roman" w:hAnsi="Times New Roman" w:cs="Times New Roman"/>
          <w:sz w:val="24"/>
          <w:szCs w:val="24"/>
        </w:rPr>
        <w:t xml:space="preserve"> barriers may be more relevant in some departments or faculties relative to others, the collective operation of all barriers contributes to the wider problems faced by female academics within the discipline of political science in New Zealand. The problem is thus cultural rather than simply numerical, and therefore much wider and deeper than it is often </w:t>
      </w:r>
      <w:r>
        <w:rPr>
          <w:rFonts w:ascii="Times New Roman" w:hAnsi="Times New Roman" w:cs="Times New Roman"/>
          <w:sz w:val="24"/>
          <w:szCs w:val="24"/>
        </w:rPr>
        <w:t>understood</w:t>
      </w:r>
      <w:r w:rsidR="005F0A6E">
        <w:rPr>
          <w:rFonts w:ascii="Times New Roman" w:hAnsi="Times New Roman" w:cs="Times New Roman"/>
          <w:sz w:val="24"/>
          <w:szCs w:val="24"/>
        </w:rPr>
        <w:t xml:space="preserve"> to be</w:t>
      </w:r>
      <w:r w:rsidRPr="00B9000E">
        <w:rPr>
          <w:rFonts w:ascii="Times New Roman" w:hAnsi="Times New Roman" w:cs="Times New Roman"/>
          <w:sz w:val="24"/>
          <w:szCs w:val="24"/>
        </w:rPr>
        <w:t xml:space="preserve">. However, the identification of problematic cultures is </w:t>
      </w:r>
      <w:r>
        <w:rPr>
          <w:rFonts w:ascii="Times New Roman" w:hAnsi="Times New Roman" w:cs="Times New Roman"/>
          <w:sz w:val="24"/>
          <w:szCs w:val="24"/>
        </w:rPr>
        <w:t>a</w:t>
      </w:r>
      <w:r w:rsidRPr="00B9000E">
        <w:rPr>
          <w:rFonts w:ascii="Times New Roman" w:hAnsi="Times New Roman" w:cs="Times New Roman"/>
          <w:sz w:val="24"/>
          <w:szCs w:val="24"/>
        </w:rPr>
        <w:t xml:space="preserve"> necessary first step to their alteration. Furthermore, the daunting extent of barriers must not be allowed to veil the agency of female academics in seeking change, and change can be pursued at multiple levels simultaneously (for example, personally, departmentally, or governmentally).</w:t>
      </w:r>
    </w:p>
    <w:p w:rsidR="00F90032" w:rsidRPr="00B9000E"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Participants in the “strategies” session brainstormed a multitude of ways in which change can be pursued, acknowledging that some strategies were more feasible than others. Strategies identified as “feasible” were nonetheless diverse and represented scope for complementary actions at multiple levels. Within departments, participants identified the need for a heightened emphasis on collegiality, transparency in mechanisms (especially with regard to recruitment), and the value of rewarding different things (for example, a commitment to collegiality). Within the New Zealand discipline, the need for continuous communication was highlighted – thus, participants favoured the creation of an NZPSA-level website pertinent to the field, with regular contributions. At a university-wide level, strategies highlighted the need to increase visibility of issues faced by female academics, through Human Resources audits and in-house leadership programs for women.  Wider strategies involved mechanisms such as global exchange of best practices.</w:t>
      </w:r>
    </w:p>
    <w:p w:rsidR="00F90032" w:rsidRDefault="00F90032" w:rsidP="00F90032">
      <w:pPr>
        <w:tabs>
          <w:tab w:val="center" w:pos="4513"/>
        </w:tabs>
        <w:spacing w:line="360" w:lineRule="auto"/>
        <w:jc w:val="both"/>
        <w:rPr>
          <w:rFonts w:ascii="Times New Roman" w:hAnsi="Times New Roman" w:cs="Times New Roman"/>
          <w:sz w:val="24"/>
          <w:szCs w:val="24"/>
        </w:rPr>
      </w:pPr>
      <w:r w:rsidRPr="00B9000E">
        <w:rPr>
          <w:rFonts w:ascii="Times New Roman" w:hAnsi="Times New Roman" w:cs="Times New Roman"/>
          <w:sz w:val="24"/>
          <w:szCs w:val="24"/>
        </w:rPr>
        <w:t xml:space="preserve">Although each strategy considered on its own represents an incremental change, their efficacy lies in their combination. They demonstrate a multi-faceted effort to changing the status of women in political science in New Zealand, in that they seek to collate data on inequality, spread it, and use it to seek institutional change. Furthermore, the key to success does not lie simply with the range of strategies employed, but also with the persistence </w:t>
      </w:r>
      <w:r w:rsidR="005402FB">
        <w:rPr>
          <w:rFonts w:ascii="Times New Roman" w:hAnsi="Times New Roman" w:cs="Times New Roman"/>
          <w:sz w:val="24"/>
          <w:szCs w:val="24"/>
        </w:rPr>
        <w:t>with</w:t>
      </w:r>
      <w:r w:rsidRPr="00B9000E">
        <w:rPr>
          <w:rFonts w:ascii="Times New Roman" w:hAnsi="Times New Roman" w:cs="Times New Roman"/>
          <w:sz w:val="24"/>
          <w:szCs w:val="24"/>
        </w:rPr>
        <w:t xml:space="preserve"> which change is sought. Thus, perhaps above all else, changing the status of female political scientists within the New Zealand discipline is contingent on the continued dedication of women themselves to the endeavour. The workshop was a valuable opportunity to affirm this dedication, and provide a platform for further cooperation.</w:t>
      </w:r>
    </w:p>
    <w:p w:rsidR="00F90032" w:rsidRDefault="00F90032" w:rsidP="00F90032">
      <w:pPr>
        <w:tabs>
          <w:tab w:val="center" w:pos="4513"/>
        </w:tabs>
        <w:spacing w:line="360" w:lineRule="auto"/>
        <w:jc w:val="both"/>
        <w:rPr>
          <w:rFonts w:ascii="Times New Roman" w:hAnsi="Times New Roman" w:cs="Times New Roman"/>
          <w:sz w:val="24"/>
          <w:szCs w:val="24"/>
        </w:rPr>
      </w:pPr>
    </w:p>
    <w:p w:rsidR="00F90032" w:rsidRDefault="00F90032" w:rsidP="00F90032">
      <w:pPr>
        <w:tabs>
          <w:tab w:val="center" w:pos="4513"/>
        </w:tabs>
        <w:spacing w:line="360" w:lineRule="auto"/>
        <w:jc w:val="both"/>
        <w:rPr>
          <w:rFonts w:ascii="Times New Roman" w:hAnsi="Times New Roman" w:cs="Times New Roman"/>
          <w:sz w:val="24"/>
          <w:szCs w:val="24"/>
        </w:rPr>
      </w:pPr>
    </w:p>
    <w:p w:rsidR="00F90032" w:rsidRDefault="00F90032" w:rsidP="00F90032">
      <w:pPr>
        <w:tabs>
          <w:tab w:val="center" w:pos="4513"/>
        </w:tabs>
        <w:spacing w:line="360" w:lineRule="auto"/>
        <w:jc w:val="both"/>
        <w:rPr>
          <w:rFonts w:ascii="Times New Roman" w:hAnsi="Times New Roman" w:cs="Times New Roman"/>
          <w:sz w:val="24"/>
          <w:szCs w:val="24"/>
        </w:rPr>
      </w:pPr>
    </w:p>
    <w:p w:rsidR="00F90032" w:rsidRDefault="00F90032" w:rsidP="00F90032">
      <w:pPr>
        <w:tabs>
          <w:tab w:val="center" w:pos="4513"/>
        </w:tabs>
        <w:spacing w:line="360" w:lineRule="auto"/>
        <w:jc w:val="both"/>
        <w:rPr>
          <w:rFonts w:ascii="Times New Roman" w:hAnsi="Times New Roman" w:cs="Times New Roman"/>
          <w:sz w:val="24"/>
          <w:szCs w:val="24"/>
        </w:rPr>
      </w:pPr>
    </w:p>
    <w:p w:rsidR="00F90032" w:rsidRPr="00B9000E" w:rsidRDefault="00F90032" w:rsidP="00F90032">
      <w:pPr>
        <w:tabs>
          <w:tab w:val="center" w:pos="4513"/>
        </w:tabs>
        <w:spacing w:line="360" w:lineRule="auto"/>
        <w:jc w:val="both"/>
        <w:rPr>
          <w:rFonts w:ascii="Times New Roman" w:hAnsi="Times New Roman" w:cs="Times New Roman"/>
          <w:sz w:val="24"/>
          <w:szCs w:val="24"/>
        </w:rPr>
      </w:pPr>
    </w:p>
    <w:p w:rsidR="00F90032" w:rsidRDefault="00F90032" w:rsidP="00F90032">
      <w:pPr>
        <w:tabs>
          <w:tab w:val="center" w:pos="4513"/>
        </w:tabs>
        <w:spacing w:line="360" w:lineRule="auto"/>
        <w:jc w:val="both"/>
        <w:rPr>
          <w:rFonts w:ascii="Times New Roman" w:hAnsi="Times New Roman" w:cs="Times New Roman"/>
          <w:b/>
          <w:sz w:val="24"/>
          <w:szCs w:val="24"/>
        </w:rPr>
      </w:pPr>
    </w:p>
    <w:p w:rsidR="00F90032" w:rsidRDefault="00F90032" w:rsidP="00F90032">
      <w:pPr>
        <w:tabs>
          <w:tab w:val="center" w:pos="4513"/>
        </w:tabs>
        <w:spacing w:line="360" w:lineRule="auto"/>
        <w:jc w:val="both"/>
        <w:rPr>
          <w:rFonts w:ascii="Times New Roman" w:hAnsi="Times New Roman" w:cs="Times New Roman"/>
          <w:b/>
          <w:sz w:val="24"/>
          <w:szCs w:val="24"/>
        </w:rPr>
      </w:pPr>
    </w:p>
    <w:p w:rsidR="00F90032" w:rsidRDefault="00F90032" w:rsidP="00F90032">
      <w:pPr>
        <w:tabs>
          <w:tab w:val="center" w:pos="4513"/>
        </w:tabs>
        <w:spacing w:line="360" w:lineRule="auto"/>
        <w:jc w:val="both"/>
        <w:rPr>
          <w:rFonts w:ascii="Times New Roman" w:hAnsi="Times New Roman" w:cs="Times New Roman"/>
          <w:b/>
          <w:sz w:val="24"/>
          <w:szCs w:val="24"/>
        </w:rPr>
      </w:pPr>
    </w:p>
    <w:p w:rsidR="00F90032" w:rsidRDefault="00F90032" w:rsidP="00F90032">
      <w:pPr>
        <w:tabs>
          <w:tab w:val="center" w:pos="4513"/>
        </w:tabs>
        <w:spacing w:line="360" w:lineRule="auto"/>
        <w:jc w:val="both"/>
        <w:rPr>
          <w:rFonts w:ascii="Times New Roman" w:hAnsi="Times New Roman" w:cs="Times New Roman"/>
          <w:b/>
          <w:sz w:val="24"/>
          <w:szCs w:val="24"/>
        </w:rPr>
      </w:pPr>
    </w:p>
    <w:p w:rsidR="00F90032" w:rsidRDefault="00F90032" w:rsidP="00F90032">
      <w:pPr>
        <w:tabs>
          <w:tab w:val="center" w:pos="4513"/>
        </w:tabs>
        <w:spacing w:line="360" w:lineRule="auto"/>
        <w:jc w:val="both"/>
        <w:rPr>
          <w:rFonts w:ascii="Times New Roman" w:hAnsi="Times New Roman" w:cs="Times New Roman"/>
          <w:b/>
          <w:sz w:val="24"/>
          <w:szCs w:val="24"/>
        </w:rPr>
      </w:pPr>
    </w:p>
    <w:p w:rsidR="00DB49E6" w:rsidRDefault="00DB49E6">
      <w:pPr>
        <w:rPr>
          <w:rFonts w:ascii="Times New Roman" w:hAnsi="Times New Roman" w:cs="Times New Roman"/>
          <w:b/>
          <w:sz w:val="24"/>
          <w:szCs w:val="24"/>
        </w:rPr>
      </w:pPr>
      <w:r>
        <w:rPr>
          <w:rFonts w:ascii="Times New Roman" w:hAnsi="Times New Roman" w:cs="Times New Roman"/>
          <w:b/>
          <w:sz w:val="24"/>
          <w:szCs w:val="24"/>
        </w:rPr>
        <w:br w:type="page"/>
      </w:r>
    </w:p>
    <w:p w:rsidR="00F90032" w:rsidRDefault="00F90032" w:rsidP="00F90032">
      <w:pPr>
        <w:tabs>
          <w:tab w:val="center" w:pos="4513"/>
        </w:tabs>
        <w:spacing w:line="360" w:lineRule="auto"/>
        <w:jc w:val="both"/>
        <w:rPr>
          <w:rFonts w:ascii="Times New Roman" w:hAnsi="Times New Roman" w:cs="Times New Roman"/>
          <w:b/>
          <w:sz w:val="24"/>
          <w:szCs w:val="24"/>
        </w:rPr>
      </w:pPr>
    </w:p>
    <w:p w:rsidR="0062249C" w:rsidRPr="004F5F34" w:rsidRDefault="0062249C" w:rsidP="0062249C">
      <w:pPr>
        <w:pStyle w:val="Title"/>
      </w:pPr>
      <w:r>
        <w:t>References and further reading</w:t>
      </w:r>
    </w:p>
    <w:p w:rsidR="007221D9" w:rsidRDefault="007221D9" w:rsidP="00694FB4">
      <w:pPr>
        <w:pStyle w:val="FootnoteText"/>
        <w:rPr>
          <w:rFonts w:ascii="Times New Roman" w:hAnsi="Times New Roman" w:cs="Times New Roman"/>
          <w:sz w:val="24"/>
          <w:szCs w:val="24"/>
        </w:rPr>
      </w:pPr>
      <w:r w:rsidRPr="007221D9">
        <w:rPr>
          <w:rFonts w:ascii="Times New Roman" w:hAnsi="Times New Roman" w:cs="Times New Roman"/>
          <w:sz w:val="24"/>
          <w:szCs w:val="24"/>
        </w:rPr>
        <w:t>For an extensive list of writings about women in political science</w:t>
      </w:r>
      <w:r w:rsidR="00510EA6">
        <w:rPr>
          <w:rFonts w:ascii="Times New Roman" w:hAnsi="Times New Roman" w:cs="Times New Roman"/>
          <w:sz w:val="24"/>
          <w:szCs w:val="24"/>
        </w:rPr>
        <w:t xml:space="preserve"> and academia more generally</w:t>
      </w:r>
      <w:r w:rsidRPr="007221D9">
        <w:rPr>
          <w:rFonts w:ascii="Times New Roman" w:hAnsi="Times New Roman" w:cs="Times New Roman"/>
          <w:sz w:val="24"/>
          <w:szCs w:val="24"/>
        </w:rPr>
        <w:t xml:space="preserve"> see: </w:t>
      </w:r>
      <w:hyperlink r:id="rId10" w:history="1">
        <w:r w:rsidRPr="00576159">
          <w:rPr>
            <w:rStyle w:val="Hyperlink"/>
            <w:rFonts w:ascii="Times New Roman" w:hAnsi="Times New Roman" w:cs="Times New Roman"/>
            <w:sz w:val="24"/>
            <w:szCs w:val="24"/>
          </w:rPr>
          <w:t>http://wipsworkshop.weebly.com</w:t>
        </w:r>
      </w:hyperlink>
    </w:p>
    <w:p w:rsidR="007221D9" w:rsidRPr="007221D9" w:rsidRDefault="007221D9" w:rsidP="00694FB4">
      <w:pPr>
        <w:pStyle w:val="FootnoteText"/>
        <w:rPr>
          <w:rFonts w:ascii="Times New Roman" w:hAnsi="Times New Roman" w:cs="Times New Roman"/>
          <w:sz w:val="24"/>
          <w:szCs w:val="24"/>
        </w:rPr>
      </w:pPr>
    </w:p>
    <w:p w:rsidR="00510EA6" w:rsidRDefault="00510EA6" w:rsidP="00694FB4">
      <w:pPr>
        <w:pStyle w:val="FootnoteText"/>
        <w:rPr>
          <w:rFonts w:ascii="Times New Roman" w:hAnsi="Times New Roman" w:cs="Times New Roman"/>
          <w:sz w:val="24"/>
          <w:szCs w:val="24"/>
        </w:rPr>
      </w:pPr>
    </w:p>
    <w:p w:rsidR="00694FB4" w:rsidRPr="007221D9" w:rsidRDefault="00694FB4" w:rsidP="00694FB4">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American Political Science Association, </w:t>
      </w:r>
      <w:r w:rsidRPr="007221D9">
        <w:rPr>
          <w:rFonts w:ascii="Times New Roman" w:hAnsi="Times New Roman" w:cs="Times New Roman"/>
          <w:i/>
          <w:sz w:val="24"/>
          <w:szCs w:val="24"/>
        </w:rPr>
        <w:t>Women’s Advancement in Political Science A Report on the APSA Workshop on the Advancement of Women in Academic Political Science in the United States,</w:t>
      </w:r>
      <w:r w:rsidRPr="007221D9">
        <w:rPr>
          <w:rFonts w:ascii="Times New Roman" w:hAnsi="Times New Roman" w:cs="Times New Roman"/>
          <w:sz w:val="24"/>
          <w:szCs w:val="24"/>
        </w:rPr>
        <w:t xml:space="preserve">  American Political Science Association, Washington D.C.,   (2004) </w:t>
      </w:r>
      <w:r w:rsidR="00374215">
        <w:rPr>
          <w:rFonts w:ascii="Times New Roman" w:hAnsi="Times New Roman" w:cs="Times New Roman"/>
          <w:sz w:val="24"/>
          <w:szCs w:val="24"/>
        </w:rPr>
        <w:softHyphen/>
      </w:r>
      <w:r w:rsidR="00374215">
        <w:rPr>
          <w:rFonts w:ascii="Times New Roman" w:hAnsi="Times New Roman" w:cs="Times New Roman"/>
          <w:sz w:val="24"/>
          <w:szCs w:val="24"/>
        </w:rPr>
        <w:softHyphen/>
      </w:r>
      <w:r w:rsidR="00374215">
        <w:rPr>
          <w:rFonts w:ascii="Times New Roman" w:hAnsi="Times New Roman" w:cs="Times New Roman"/>
          <w:sz w:val="24"/>
          <w:szCs w:val="24"/>
        </w:rPr>
        <w:softHyphen/>
      </w:r>
      <w:r w:rsidR="00374215">
        <w:rPr>
          <w:rFonts w:ascii="Times New Roman" w:hAnsi="Times New Roman" w:cs="Times New Roman"/>
          <w:sz w:val="24"/>
          <w:szCs w:val="24"/>
        </w:rPr>
        <w:softHyphen/>
      </w:r>
      <w:hyperlink r:id="rId11" w:history="1">
        <w:r w:rsidRPr="007221D9">
          <w:rPr>
            <w:rStyle w:val="Hyperlink"/>
            <w:rFonts w:ascii="Times New Roman" w:hAnsi="Times New Roman" w:cs="Times New Roman"/>
            <w:sz w:val="24"/>
            <w:szCs w:val="24"/>
          </w:rPr>
          <w:t>http://www.apsanet.org/imgtest/womeninpoliticalscience.pdf</w:t>
        </w:r>
      </w:hyperlink>
    </w:p>
    <w:p w:rsidR="00694FB4" w:rsidRPr="007221D9" w:rsidRDefault="00694FB4" w:rsidP="00694FB4">
      <w:pPr>
        <w:pStyle w:val="FootnoteText"/>
        <w:rPr>
          <w:rFonts w:ascii="Times New Roman" w:hAnsi="Times New Roman" w:cs="Times New Roman"/>
          <w:sz w:val="24"/>
          <w:szCs w:val="24"/>
        </w:rPr>
      </w:pPr>
    </w:p>
    <w:p w:rsidR="0062249C" w:rsidRPr="007221D9" w:rsidRDefault="0062249C"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Bates, Stephen, Laura Jenkins, and Zoe Pflaeger “Women in the Profession: The Composition of UK Political Science Departments by Sex</w:t>
      </w:r>
      <w:r w:rsidR="00625879">
        <w:rPr>
          <w:rFonts w:ascii="Times New Roman" w:hAnsi="Times New Roman" w:cs="Times New Roman"/>
          <w:sz w:val="24"/>
          <w:szCs w:val="24"/>
        </w:rPr>
        <w:t>,</w:t>
      </w:r>
      <w:r w:rsidRPr="007221D9">
        <w:rPr>
          <w:rFonts w:ascii="Times New Roman" w:hAnsi="Times New Roman" w:cs="Times New Roman"/>
          <w:sz w:val="24"/>
          <w:szCs w:val="24"/>
        </w:rPr>
        <w:t xml:space="preserve">” </w:t>
      </w:r>
      <w:r w:rsidRPr="007221D9">
        <w:rPr>
          <w:rFonts w:ascii="Times New Roman" w:hAnsi="Times New Roman" w:cs="Times New Roman"/>
          <w:i/>
          <w:sz w:val="24"/>
          <w:szCs w:val="24"/>
        </w:rPr>
        <w:t>Politics</w:t>
      </w:r>
      <w:r w:rsidR="00510EA6">
        <w:rPr>
          <w:rFonts w:ascii="Times New Roman" w:hAnsi="Times New Roman" w:cs="Times New Roman"/>
          <w:sz w:val="24"/>
          <w:szCs w:val="24"/>
        </w:rPr>
        <w:t>, Vol. 32, No. 2,</w:t>
      </w:r>
      <w:r w:rsidRPr="007221D9">
        <w:rPr>
          <w:rFonts w:ascii="Times New Roman" w:hAnsi="Times New Roman" w:cs="Times New Roman"/>
          <w:i/>
          <w:sz w:val="24"/>
          <w:szCs w:val="24"/>
        </w:rPr>
        <w:t xml:space="preserve">  </w:t>
      </w:r>
      <w:r w:rsidRPr="007221D9">
        <w:rPr>
          <w:rFonts w:ascii="Times New Roman" w:hAnsi="Times New Roman" w:cs="Times New Roman"/>
          <w:sz w:val="24"/>
          <w:szCs w:val="24"/>
        </w:rPr>
        <w:t xml:space="preserve">(2012) </w:t>
      </w:r>
    </w:p>
    <w:p w:rsidR="0062249C" w:rsidRPr="007221D9" w:rsidRDefault="0062249C" w:rsidP="0062249C">
      <w:pPr>
        <w:pStyle w:val="FootnoteText"/>
        <w:rPr>
          <w:rFonts w:ascii="Times New Roman" w:hAnsi="Times New Roman" w:cs="Times New Roman"/>
          <w:sz w:val="24"/>
          <w:szCs w:val="24"/>
        </w:rPr>
      </w:pPr>
    </w:p>
    <w:p w:rsidR="007221D9" w:rsidRPr="007221D9" w:rsidRDefault="007221D9" w:rsidP="007221D9">
      <w:pPr>
        <w:rPr>
          <w:rFonts w:ascii="Times New Roman" w:hAnsi="Times New Roman" w:cs="Times New Roman"/>
          <w:sz w:val="24"/>
          <w:szCs w:val="24"/>
        </w:rPr>
      </w:pPr>
      <w:r w:rsidRPr="007221D9">
        <w:rPr>
          <w:rFonts w:ascii="Times New Roman" w:hAnsi="Times New Roman" w:cs="Times New Roman"/>
          <w:sz w:val="24"/>
          <w:szCs w:val="24"/>
        </w:rPr>
        <w:t>Cotterill, Pamela and Gayle Letherby</w:t>
      </w:r>
      <w:r>
        <w:rPr>
          <w:rFonts w:ascii="Times New Roman" w:hAnsi="Times New Roman" w:cs="Times New Roman"/>
          <w:sz w:val="24"/>
          <w:szCs w:val="24"/>
        </w:rPr>
        <w:t xml:space="preserve">, </w:t>
      </w:r>
      <w:r w:rsidRPr="007221D9">
        <w:rPr>
          <w:rFonts w:ascii="Times New Roman" w:hAnsi="Times New Roman" w:cs="Times New Roman"/>
          <w:sz w:val="24"/>
          <w:szCs w:val="24"/>
        </w:rPr>
        <w:t>“Women in Higher Ed</w:t>
      </w:r>
      <w:r>
        <w:rPr>
          <w:rFonts w:ascii="Times New Roman" w:hAnsi="Times New Roman" w:cs="Times New Roman"/>
          <w:sz w:val="24"/>
          <w:szCs w:val="24"/>
        </w:rPr>
        <w:t>ucation: Issues and Challenges”,</w:t>
      </w:r>
      <w:r w:rsidRPr="007221D9">
        <w:rPr>
          <w:rFonts w:ascii="Times New Roman" w:hAnsi="Times New Roman" w:cs="Times New Roman"/>
          <w:sz w:val="24"/>
          <w:szCs w:val="24"/>
        </w:rPr>
        <w:t xml:space="preserve"> </w:t>
      </w:r>
      <w:r w:rsidRPr="007221D9">
        <w:rPr>
          <w:rFonts w:ascii="Times New Roman" w:hAnsi="Times New Roman" w:cs="Times New Roman"/>
          <w:i/>
          <w:sz w:val="24"/>
          <w:szCs w:val="24"/>
        </w:rPr>
        <w:t>Women’s Studies International Forum</w:t>
      </w:r>
      <w:r w:rsidR="00510EA6">
        <w:rPr>
          <w:rFonts w:ascii="Times New Roman" w:hAnsi="Times New Roman" w:cs="Times New Roman"/>
          <w:i/>
          <w:sz w:val="24"/>
          <w:szCs w:val="24"/>
        </w:rPr>
        <w:t xml:space="preserve">, </w:t>
      </w:r>
      <w:r w:rsidRPr="007221D9">
        <w:rPr>
          <w:rFonts w:ascii="Times New Roman" w:hAnsi="Times New Roman" w:cs="Times New Roman"/>
          <w:sz w:val="24"/>
          <w:szCs w:val="24"/>
        </w:rPr>
        <w:t>Vol. 28, Issues 2-3</w:t>
      </w:r>
      <w:r w:rsidR="00510EA6">
        <w:rPr>
          <w:rFonts w:ascii="Times New Roman" w:hAnsi="Times New Roman" w:cs="Times New Roman"/>
          <w:sz w:val="24"/>
          <w:szCs w:val="24"/>
        </w:rPr>
        <w:t>, (2005)</w:t>
      </w:r>
      <w:r w:rsidRPr="007221D9">
        <w:rPr>
          <w:rFonts w:ascii="Times New Roman" w:hAnsi="Times New Roman" w:cs="Times New Roman"/>
          <w:sz w:val="24"/>
          <w:szCs w:val="24"/>
        </w:rPr>
        <w:t xml:space="preserve">. </w:t>
      </w:r>
    </w:p>
    <w:p w:rsidR="00F90032" w:rsidRPr="007221D9" w:rsidRDefault="0062249C" w:rsidP="0062249C">
      <w:pPr>
        <w:tabs>
          <w:tab w:val="center" w:pos="4513"/>
        </w:tabs>
        <w:spacing w:line="240" w:lineRule="auto"/>
        <w:jc w:val="both"/>
        <w:rPr>
          <w:rFonts w:ascii="Times New Roman" w:hAnsi="Times New Roman" w:cs="Times New Roman"/>
          <w:b/>
          <w:sz w:val="24"/>
          <w:szCs w:val="24"/>
        </w:rPr>
      </w:pPr>
      <w:r w:rsidRPr="007221D9">
        <w:rPr>
          <w:rFonts w:ascii="Times New Roman" w:hAnsi="Times New Roman" w:cs="Times New Roman"/>
          <w:sz w:val="24"/>
          <w:szCs w:val="24"/>
        </w:rPr>
        <w:t xml:space="preserve">Curtin, Jennifer “Women and Political Science in New Zealand: The State of the Discipline” 65(1) </w:t>
      </w:r>
      <w:r w:rsidRPr="007221D9">
        <w:rPr>
          <w:rFonts w:ascii="Times New Roman" w:hAnsi="Times New Roman" w:cs="Times New Roman"/>
          <w:i/>
          <w:sz w:val="24"/>
          <w:szCs w:val="24"/>
        </w:rPr>
        <w:t>Political Science</w:t>
      </w:r>
      <w:r w:rsidRPr="007221D9">
        <w:rPr>
          <w:rFonts w:ascii="Times New Roman" w:hAnsi="Times New Roman" w:cs="Times New Roman"/>
          <w:sz w:val="24"/>
          <w:szCs w:val="24"/>
        </w:rPr>
        <w:t xml:space="preserve">  Vol. 65, No. 1, (2013)</w:t>
      </w:r>
      <w:r w:rsidR="00510EA6">
        <w:rPr>
          <w:rFonts w:ascii="Times New Roman" w:hAnsi="Times New Roman" w:cs="Times New Roman"/>
          <w:sz w:val="24"/>
          <w:szCs w:val="24"/>
        </w:rPr>
        <w:t>.</w:t>
      </w:r>
    </w:p>
    <w:p w:rsidR="00694FB4" w:rsidRPr="007221D9" w:rsidRDefault="00694FB4"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Hesli, Vicki  and Barbara Burrell “Faculty Rank Among Political Scientists and Reports on the Academic Environment: The Differential Impact of Gender on Observed Patterns” </w:t>
      </w:r>
      <w:r w:rsidRPr="007221D9">
        <w:rPr>
          <w:rFonts w:ascii="Times New Roman" w:hAnsi="Times New Roman" w:cs="Times New Roman"/>
          <w:i/>
          <w:sz w:val="24"/>
          <w:szCs w:val="24"/>
        </w:rPr>
        <w:t>PS: Political Science and Politics</w:t>
      </w:r>
      <w:r w:rsidRPr="007221D9">
        <w:rPr>
          <w:rFonts w:ascii="Times New Roman" w:hAnsi="Times New Roman" w:cs="Times New Roman"/>
          <w:sz w:val="24"/>
          <w:szCs w:val="24"/>
        </w:rPr>
        <w:t xml:space="preserve"> Vol. 28, No.1. (1995)</w:t>
      </w:r>
      <w:r w:rsidR="00510EA6">
        <w:rPr>
          <w:rFonts w:ascii="Times New Roman" w:hAnsi="Times New Roman" w:cs="Times New Roman"/>
          <w:sz w:val="24"/>
          <w:szCs w:val="24"/>
        </w:rPr>
        <w:t>.</w:t>
      </w:r>
    </w:p>
    <w:p w:rsidR="00694FB4" w:rsidRPr="007221D9" w:rsidRDefault="00694FB4" w:rsidP="0062249C">
      <w:pPr>
        <w:pStyle w:val="FootnoteText"/>
        <w:rPr>
          <w:rFonts w:ascii="Times New Roman" w:hAnsi="Times New Roman" w:cs="Times New Roman"/>
          <w:sz w:val="24"/>
          <w:szCs w:val="24"/>
        </w:rPr>
      </w:pPr>
    </w:p>
    <w:p w:rsidR="00694FB4" w:rsidRPr="007221D9" w:rsidRDefault="00694FB4"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Kantola, Johanna, “Why do all the Women Disappear? Gendering Processes in a Political Science Department” in </w:t>
      </w:r>
      <w:r w:rsidRPr="007221D9">
        <w:rPr>
          <w:rFonts w:ascii="Times New Roman" w:hAnsi="Times New Roman" w:cs="Times New Roman"/>
          <w:i/>
          <w:sz w:val="24"/>
          <w:szCs w:val="24"/>
        </w:rPr>
        <w:t>Gender, Work and Organisation</w:t>
      </w:r>
      <w:r w:rsidRPr="007221D9">
        <w:rPr>
          <w:rFonts w:ascii="Times New Roman" w:hAnsi="Times New Roman" w:cs="Times New Roman"/>
          <w:sz w:val="24"/>
          <w:szCs w:val="24"/>
        </w:rPr>
        <w:t xml:space="preserve"> Vol. 15, No. 2 (2008).</w:t>
      </w:r>
    </w:p>
    <w:p w:rsidR="00694FB4" w:rsidRPr="007221D9" w:rsidRDefault="00694FB4" w:rsidP="0062249C">
      <w:pPr>
        <w:pStyle w:val="FootnoteText"/>
        <w:rPr>
          <w:rFonts w:ascii="Times New Roman" w:hAnsi="Times New Roman" w:cs="Times New Roman"/>
          <w:sz w:val="24"/>
          <w:szCs w:val="24"/>
        </w:rPr>
      </w:pPr>
    </w:p>
    <w:p w:rsidR="0062249C" w:rsidRPr="007221D9" w:rsidRDefault="0062249C"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Lodge, Juliet, ‘New Zealand Women Academics: Some Observations on their Status, Aspirations, and Professional Advancement’, </w:t>
      </w:r>
      <w:r w:rsidRPr="007221D9">
        <w:rPr>
          <w:rFonts w:ascii="Times New Roman" w:hAnsi="Times New Roman" w:cs="Times New Roman"/>
          <w:i/>
          <w:sz w:val="24"/>
          <w:szCs w:val="24"/>
        </w:rPr>
        <w:t>Political Science</w:t>
      </w:r>
      <w:r w:rsidRPr="007221D9">
        <w:rPr>
          <w:rFonts w:ascii="Times New Roman" w:hAnsi="Times New Roman" w:cs="Times New Roman"/>
          <w:sz w:val="24"/>
          <w:szCs w:val="24"/>
        </w:rPr>
        <w:t>, Vol. 28, No. 1 (1976)</w:t>
      </w:r>
      <w:r w:rsidR="00510EA6">
        <w:rPr>
          <w:rFonts w:ascii="Times New Roman" w:hAnsi="Times New Roman" w:cs="Times New Roman"/>
          <w:sz w:val="24"/>
          <w:szCs w:val="24"/>
        </w:rPr>
        <w:t>.</w:t>
      </w:r>
    </w:p>
    <w:p w:rsidR="0062249C" w:rsidRPr="007221D9" w:rsidRDefault="0062249C" w:rsidP="0062249C">
      <w:pPr>
        <w:pStyle w:val="FootnoteText"/>
        <w:rPr>
          <w:rFonts w:ascii="Times New Roman" w:hAnsi="Times New Roman" w:cs="Times New Roman"/>
          <w:sz w:val="24"/>
          <w:szCs w:val="24"/>
        </w:rPr>
      </w:pPr>
    </w:p>
    <w:p w:rsidR="0062249C" w:rsidRPr="007221D9" w:rsidRDefault="0062249C"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Monroe,  Kristen,  Saba Ozyurt, Ted Wrigley, and Amy Alexander “Gender Equality in Academia: Bad News from the Trenches, and Some Possible Solutions”,  </w:t>
      </w:r>
      <w:r w:rsidRPr="007221D9">
        <w:rPr>
          <w:rFonts w:ascii="Times New Roman" w:hAnsi="Times New Roman" w:cs="Times New Roman"/>
          <w:i/>
          <w:sz w:val="24"/>
          <w:szCs w:val="24"/>
        </w:rPr>
        <w:t>Perspectives on Politics</w:t>
      </w:r>
      <w:r w:rsidRPr="007221D9">
        <w:rPr>
          <w:rFonts w:ascii="Times New Roman" w:hAnsi="Times New Roman" w:cs="Times New Roman"/>
          <w:sz w:val="24"/>
          <w:szCs w:val="24"/>
        </w:rPr>
        <w:t xml:space="preserve"> (2008) Vol. 6, No. 2.</w:t>
      </w:r>
    </w:p>
    <w:p w:rsidR="0062249C" w:rsidRPr="007221D9" w:rsidRDefault="0062249C" w:rsidP="0062249C">
      <w:pPr>
        <w:pStyle w:val="FootnoteText"/>
        <w:rPr>
          <w:rFonts w:ascii="Times New Roman" w:hAnsi="Times New Roman" w:cs="Times New Roman"/>
          <w:sz w:val="24"/>
          <w:szCs w:val="24"/>
        </w:rPr>
      </w:pPr>
    </w:p>
    <w:p w:rsidR="005C05F8" w:rsidRDefault="005C05F8" w:rsidP="0062249C">
      <w:pPr>
        <w:pStyle w:val="FootnoteText"/>
        <w:rPr>
          <w:rFonts w:ascii="Times New Roman" w:hAnsi="Times New Roman" w:cs="Times New Roman"/>
          <w:sz w:val="24"/>
          <w:szCs w:val="24"/>
        </w:rPr>
      </w:pPr>
      <w:r w:rsidRPr="005C05F8">
        <w:rPr>
          <w:rFonts w:ascii="Times New Roman" w:hAnsi="Times New Roman" w:cs="Times New Roman"/>
          <w:sz w:val="24"/>
          <w:szCs w:val="24"/>
        </w:rPr>
        <w:t xml:space="preserve">Sutherland, K., Wilson, M. &amp; Williams, P. (2013). </w:t>
      </w:r>
      <w:r w:rsidRPr="005C05F8">
        <w:rPr>
          <w:rFonts w:ascii="Times New Roman" w:hAnsi="Times New Roman" w:cs="Times New Roman"/>
          <w:i/>
          <w:sz w:val="24"/>
          <w:szCs w:val="24"/>
        </w:rPr>
        <w:t>Success in Academia? The experiences of early career academics in New Zealand</w:t>
      </w:r>
      <w:r w:rsidRPr="005C05F8">
        <w:rPr>
          <w:rFonts w:ascii="Times New Roman" w:hAnsi="Times New Roman" w:cs="Times New Roman"/>
          <w:sz w:val="24"/>
          <w:szCs w:val="24"/>
        </w:rPr>
        <w:t xml:space="preserve">. Wellington: Ako Aotearoa. </w:t>
      </w:r>
      <w:hyperlink r:id="rId12" w:history="1">
        <w:r w:rsidRPr="005C05F8">
          <w:rPr>
            <w:rStyle w:val="Hyperlink"/>
            <w:rFonts w:ascii="Times New Roman" w:hAnsi="Times New Roman" w:cs="Times New Roman"/>
            <w:color w:val="auto"/>
            <w:sz w:val="24"/>
            <w:szCs w:val="24"/>
          </w:rPr>
          <w:t>http://akoaotearoa.ac.nz/early-career-academics</w:t>
        </w:r>
      </w:hyperlink>
    </w:p>
    <w:p w:rsidR="005C05F8" w:rsidRDefault="005C05F8" w:rsidP="0062249C">
      <w:pPr>
        <w:pStyle w:val="FootnoteText"/>
        <w:rPr>
          <w:rFonts w:ascii="Times New Roman" w:hAnsi="Times New Roman" w:cs="Times New Roman"/>
          <w:sz w:val="24"/>
          <w:szCs w:val="24"/>
        </w:rPr>
      </w:pPr>
    </w:p>
    <w:p w:rsidR="0062249C" w:rsidRPr="007221D9" w:rsidRDefault="0062249C"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Timperley, Claire “Women in the Academy: Key studies on gender in political science”, </w:t>
      </w:r>
      <w:r w:rsidRPr="007221D9">
        <w:rPr>
          <w:rFonts w:ascii="Times New Roman" w:hAnsi="Times New Roman" w:cs="Times New Roman"/>
          <w:i/>
          <w:sz w:val="24"/>
          <w:szCs w:val="24"/>
        </w:rPr>
        <w:t>Political Science,</w:t>
      </w:r>
      <w:r w:rsidRPr="007221D9">
        <w:rPr>
          <w:rFonts w:ascii="Times New Roman" w:hAnsi="Times New Roman" w:cs="Times New Roman"/>
          <w:sz w:val="24"/>
          <w:szCs w:val="24"/>
        </w:rPr>
        <w:t xml:space="preserve"> Vol. 65, No.1. </w:t>
      </w:r>
      <w:r w:rsidR="00510EA6">
        <w:rPr>
          <w:rFonts w:ascii="Times New Roman" w:hAnsi="Times New Roman" w:cs="Times New Roman"/>
          <w:sz w:val="24"/>
          <w:szCs w:val="24"/>
        </w:rPr>
        <w:t>(2013).</w:t>
      </w:r>
    </w:p>
    <w:p w:rsidR="0062249C" w:rsidRPr="007221D9" w:rsidRDefault="0062249C" w:rsidP="0062249C">
      <w:pPr>
        <w:pStyle w:val="FootnoteText"/>
        <w:rPr>
          <w:rFonts w:ascii="Times New Roman" w:hAnsi="Times New Roman" w:cs="Times New Roman"/>
          <w:sz w:val="24"/>
          <w:szCs w:val="24"/>
        </w:rPr>
      </w:pPr>
    </w:p>
    <w:p w:rsidR="0062249C" w:rsidRPr="007221D9" w:rsidRDefault="0062249C"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Timperley, Claire, “Women in the Academy: Key studies on gender in political science”, Presentation to the “Advancing Women in Political Science” Workshop, Victoria University of Wellington, 26 November 2012, </w:t>
      </w:r>
      <w:hyperlink r:id="rId13" w:history="1">
        <w:r w:rsidRPr="007221D9">
          <w:rPr>
            <w:rStyle w:val="Hyperlink"/>
            <w:rFonts w:ascii="Times New Roman" w:hAnsi="Times New Roman" w:cs="Times New Roman"/>
            <w:sz w:val="24"/>
            <w:szCs w:val="24"/>
          </w:rPr>
          <w:t>http://people.virginia.edu/~cvt7fx/docs/WomenAcademia.pdf</w:t>
        </w:r>
      </w:hyperlink>
    </w:p>
    <w:p w:rsidR="0062249C" w:rsidRPr="007221D9" w:rsidRDefault="0062249C" w:rsidP="0062249C">
      <w:pPr>
        <w:pStyle w:val="FootnoteText"/>
        <w:rPr>
          <w:rFonts w:ascii="Times New Roman" w:hAnsi="Times New Roman" w:cs="Times New Roman"/>
          <w:sz w:val="24"/>
          <w:szCs w:val="24"/>
        </w:rPr>
      </w:pPr>
    </w:p>
    <w:p w:rsidR="0062249C" w:rsidRPr="007221D9" w:rsidRDefault="0062249C" w:rsidP="0062249C">
      <w:pPr>
        <w:pStyle w:val="FootnoteText"/>
        <w:rPr>
          <w:rFonts w:ascii="Times New Roman" w:hAnsi="Times New Roman" w:cs="Times New Roman"/>
          <w:sz w:val="24"/>
          <w:szCs w:val="24"/>
        </w:rPr>
      </w:pPr>
      <w:r w:rsidRPr="007221D9">
        <w:rPr>
          <w:rFonts w:ascii="Times New Roman" w:hAnsi="Times New Roman" w:cs="Times New Roman"/>
          <w:sz w:val="24"/>
          <w:szCs w:val="24"/>
        </w:rPr>
        <w:t xml:space="preserve">Valian,  </w:t>
      </w:r>
      <w:r w:rsidR="00510EA6">
        <w:rPr>
          <w:rFonts w:ascii="Times New Roman" w:hAnsi="Times New Roman" w:cs="Times New Roman"/>
          <w:sz w:val="24"/>
          <w:szCs w:val="24"/>
        </w:rPr>
        <w:t>V</w:t>
      </w:r>
      <w:r w:rsidRPr="007221D9">
        <w:rPr>
          <w:rFonts w:ascii="Times New Roman" w:hAnsi="Times New Roman" w:cs="Times New Roman"/>
          <w:sz w:val="24"/>
          <w:szCs w:val="24"/>
        </w:rPr>
        <w:t xml:space="preserve">irginia “Beyond Gender Schemas: Improving the Advancement of Women in Academia” </w:t>
      </w:r>
      <w:r w:rsidRPr="007221D9">
        <w:rPr>
          <w:rFonts w:ascii="Times New Roman" w:hAnsi="Times New Roman" w:cs="Times New Roman"/>
          <w:i/>
          <w:sz w:val="24"/>
          <w:szCs w:val="24"/>
        </w:rPr>
        <w:t xml:space="preserve">NWSA Journal </w:t>
      </w:r>
      <w:r w:rsidR="007221D9" w:rsidRPr="007221D9">
        <w:rPr>
          <w:rFonts w:ascii="Times New Roman" w:hAnsi="Times New Roman" w:cs="Times New Roman"/>
          <w:i/>
          <w:sz w:val="24"/>
          <w:szCs w:val="24"/>
        </w:rPr>
        <w:t xml:space="preserve">, </w:t>
      </w:r>
      <w:r w:rsidRPr="007221D9">
        <w:rPr>
          <w:rFonts w:ascii="Times New Roman" w:hAnsi="Times New Roman" w:cs="Times New Roman"/>
          <w:sz w:val="24"/>
          <w:szCs w:val="24"/>
        </w:rPr>
        <w:t xml:space="preserve">Vol. 16, No. 1. </w:t>
      </w:r>
      <w:r w:rsidR="00694FB4" w:rsidRPr="007221D9">
        <w:rPr>
          <w:rFonts w:ascii="Times New Roman" w:hAnsi="Times New Roman" w:cs="Times New Roman"/>
          <w:sz w:val="24"/>
          <w:szCs w:val="24"/>
        </w:rPr>
        <w:t>(2004)</w:t>
      </w:r>
      <w:r w:rsidR="00510EA6">
        <w:rPr>
          <w:rFonts w:ascii="Times New Roman" w:hAnsi="Times New Roman" w:cs="Times New Roman"/>
          <w:sz w:val="24"/>
          <w:szCs w:val="24"/>
        </w:rPr>
        <w:t>.</w:t>
      </w:r>
    </w:p>
    <w:p w:rsidR="007221D9" w:rsidRDefault="007221D9">
      <w:pPr>
        <w:rPr>
          <w:rFonts w:ascii="Times New Roman" w:hAnsi="Times New Roman" w:cs="Times New Roman"/>
          <w:sz w:val="24"/>
          <w:szCs w:val="24"/>
        </w:rPr>
      </w:pPr>
    </w:p>
    <w:p w:rsidR="002C1CF3" w:rsidRPr="00440DA5" w:rsidRDefault="002C1CF3">
      <w:pPr>
        <w:rPr>
          <w:rFonts w:ascii="Times New Roman" w:hAnsi="Times New Roman" w:cs="Times New Roman"/>
          <w:b/>
          <w:sz w:val="24"/>
          <w:szCs w:val="24"/>
        </w:rPr>
      </w:pPr>
      <w:r w:rsidRPr="00440DA5">
        <w:rPr>
          <w:rFonts w:ascii="Times New Roman" w:hAnsi="Times New Roman" w:cs="Times New Roman"/>
          <w:b/>
          <w:sz w:val="24"/>
          <w:szCs w:val="24"/>
        </w:rPr>
        <w:t>Interesting links:</w:t>
      </w:r>
    </w:p>
    <w:p w:rsidR="002C1CF3" w:rsidRDefault="00440DA5">
      <w:pPr>
        <w:rPr>
          <w:rFonts w:ascii="Times New Roman" w:hAnsi="Times New Roman" w:cs="Times New Roman"/>
          <w:sz w:val="24"/>
          <w:szCs w:val="24"/>
        </w:rPr>
      </w:pPr>
      <w:r>
        <w:rPr>
          <w:rFonts w:ascii="Times New Roman" w:hAnsi="Times New Roman" w:cs="Times New Roman"/>
          <w:sz w:val="24"/>
          <w:szCs w:val="24"/>
        </w:rPr>
        <w:t>On implicit bias</w:t>
      </w:r>
    </w:p>
    <w:p w:rsidR="002C1CF3" w:rsidRDefault="00FC5C76">
      <w:pPr>
        <w:rPr>
          <w:rStyle w:val="Hyperlink"/>
        </w:rPr>
      </w:pPr>
      <w:hyperlink r:id="rId14" w:history="1">
        <w:r w:rsidR="002C1CF3" w:rsidRPr="00487A37">
          <w:rPr>
            <w:rStyle w:val="Hyperlink"/>
            <w:rFonts w:ascii="Times New Roman" w:hAnsi="Times New Roman" w:cs="Times New Roman"/>
            <w:sz w:val="24"/>
            <w:szCs w:val="24"/>
          </w:rPr>
          <w:t>http://philosophy.rutgers.edu/graduate-program/climate/133-graduate/climate/529-climate-of-women-implicit-bias</w:t>
        </w:r>
      </w:hyperlink>
    </w:p>
    <w:p w:rsidR="002C1CF3" w:rsidRPr="002C1CF3" w:rsidRDefault="00FC5C76">
      <w:pPr>
        <w:rPr>
          <w:rFonts w:ascii="Times New Roman" w:hAnsi="Times New Roman" w:cs="Times New Roman"/>
          <w:sz w:val="24"/>
          <w:szCs w:val="24"/>
        </w:rPr>
      </w:pPr>
      <w:hyperlink r:id="rId15" w:history="1">
        <w:r w:rsidR="002C1CF3" w:rsidRPr="00487A37">
          <w:rPr>
            <w:rStyle w:val="Hyperlink"/>
            <w:rFonts w:ascii="Times New Roman" w:hAnsi="Times New Roman" w:cs="Times New Roman"/>
          </w:rPr>
          <w:t>http://www.biasproject.org/</w:t>
        </w:r>
      </w:hyperlink>
    </w:p>
    <w:sectPr w:rsidR="002C1CF3" w:rsidRPr="002C1CF3" w:rsidSect="00694FB4">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1C" w:rsidRDefault="008B391C" w:rsidP="00F90032">
      <w:pPr>
        <w:spacing w:after="0" w:line="240" w:lineRule="auto"/>
      </w:pPr>
      <w:r>
        <w:separator/>
      </w:r>
    </w:p>
  </w:endnote>
  <w:endnote w:type="continuationSeparator" w:id="0">
    <w:p w:rsidR="008B391C" w:rsidRDefault="008B391C" w:rsidP="00F90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69255"/>
      <w:docPartObj>
        <w:docPartGallery w:val="Page Numbers (Bottom of Page)"/>
        <w:docPartUnique/>
      </w:docPartObj>
    </w:sdtPr>
    <w:sdtEndPr>
      <w:rPr>
        <w:noProof/>
      </w:rPr>
    </w:sdtEndPr>
    <w:sdtContent>
      <w:p w:rsidR="008B391C" w:rsidRDefault="00FC5C76">
        <w:pPr>
          <w:pStyle w:val="Footer"/>
          <w:jc w:val="center"/>
        </w:pPr>
        <w:fldSimple w:instr=" PAGE   \* MERGEFORMAT ">
          <w:r w:rsidR="000C0B4B">
            <w:rPr>
              <w:noProof/>
            </w:rPr>
            <w:t>1</w:t>
          </w:r>
        </w:fldSimple>
      </w:p>
    </w:sdtContent>
  </w:sdt>
  <w:p w:rsidR="008B391C" w:rsidRDefault="008B391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1C" w:rsidRDefault="008B391C" w:rsidP="00F90032">
      <w:pPr>
        <w:spacing w:after="0" w:line="240" w:lineRule="auto"/>
      </w:pPr>
      <w:r>
        <w:separator/>
      </w:r>
    </w:p>
  </w:footnote>
  <w:footnote w:type="continuationSeparator" w:id="0">
    <w:p w:rsidR="008B391C" w:rsidRDefault="008B391C" w:rsidP="00F90032">
      <w:pPr>
        <w:spacing w:after="0" w:line="240" w:lineRule="auto"/>
      </w:pPr>
      <w:r>
        <w:continuationSeparator/>
      </w:r>
    </w:p>
  </w:footnote>
  <w:footnote w:id="1">
    <w:p w:rsidR="008B391C" w:rsidRPr="001E6520" w:rsidRDefault="008B391C">
      <w:pPr>
        <w:pStyle w:val="FootnoteText"/>
      </w:pPr>
      <w:r>
        <w:rPr>
          <w:rStyle w:val="FootnoteReference"/>
        </w:rPr>
        <w:footnoteRef/>
      </w:r>
      <w:r>
        <w:t xml:space="preserve"> Juliet Lodge, ‘New Zealand Women Academics: Some Observations on their Status, Aspirations, and Professional Advancement’, </w:t>
      </w:r>
      <w:r>
        <w:rPr>
          <w:i/>
        </w:rPr>
        <w:t>Political Science</w:t>
      </w:r>
      <w:r>
        <w:t>, Vol. 28, No. 1 (1976), pp. 23-40.</w:t>
      </w:r>
    </w:p>
  </w:footnote>
  <w:footnote w:id="2">
    <w:p w:rsidR="008B391C" w:rsidRDefault="008B391C">
      <w:pPr>
        <w:pStyle w:val="FootnoteText"/>
      </w:pPr>
      <w:r>
        <w:rPr>
          <w:rStyle w:val="FootnoteReference"/>
        </w:rPr>
        <w:footnoteRef/>
      </w:r>
      <w:r>
        <w:t xml:space="preserve"> Jennifer Curtin “Women and Political Science in New Zealand: The State of the Discipline” 65(1) </w:t>
      </w:r>
      <w:r w:rsidRPr="001E6520">
        <w:rPr>
          <w:i/>
        </w:rPr>
        <w:t>Political Science</w:t>
      </w:r>
      <w:r>
        <w:t xml:space="preserve">, Vol. 65, No. 1, (2013), p.67.   </w:t>
      </w:r>
    </w:p>
  </w:footnote>
  <w:footnote w:id="3">
    <w:p w:rsidR="008B391C" w:rsidRDefault="008B391C">
      <w:pPr>
        <w:pStyle w:val="FootnoteText"/>
      </w:pPr>
      <w:r>
        <w:rPr>
          <w:rStyle w:val="FootnoteReference"/>
        </w:rPr>
        <w:footnoteRef/>
      </w:r>
      <w:r>
        <w:t xml:space="preserve"> Curtin, p. 67.</w:t>
      </w:r>
    </w:p>
  </w:footnote>
  <w:footnote w:id="4">
    <w:p w:rsidR="008B391C" w:rsidRDefault="008B391C">
      <w:pPr>
        <w:pStyle w:val="FootnoteText"/>
      </w:pPr>
      <w:r>
        <w:rPr>
          <w:rStyle w:val="FootnoteReference"/>
        </w:rPr>
        <w:footnoteRef/>
      </w:r>
      <w:r>
        <w:t xml:space="preserve"> Curtin, p. 67.</w:t>
      </w:r>
    </w:p>
  </w:footnote>
  <w:footnote w:id="5">
    <w:p w:rsidR="008B391C" w:rsidRDefault="008B391C" w:rsidP="00F90032">
      <w:pPr>
        <w:pStyle w:val="FootnoteText"/>
      </w:pPr>
      <w:r>
        <w:rPr>
          <w:rStyle w:val="FootnoteReference"/>
        </w:rPr>
        <w:footnoteRef/>
      </w:r>
      <w:r>
        <w:t xml:space="preserve"> The website remains accessible at </w:t>
      </w:r>
      <w:r w:rsidRPr="00EF7DC1">
        <w:t>http://wipsworkshop.weebly.com</w:t>
      </w:r>
      <w:r>
        <w:t>.</w:t>
      </w:r>
    </w:p>
  </w:footnote>
  <w:footnote w:id="6">
    <w:p w:rsidR="008B391C" w:rsidRDefault="008B391C">
      <w:pPr>
        <w:pStyle w:val="FootnoteText"/>
      </w:pPr>
      <w:r>
        <w:rPr>
          <w:rStyle w:val="FootnoteReference"/>
        </w:rPr>
        <w:footnoteRef/>
      </w:r>
      <w:r>
        <w:t xml:space="preserve"> Claire Timperley, “Women in the Academy: Key studies on gender in political science”, in </w:t>
      </w:r>
      <w:r>
        <w:rPr>
          <w:i/>
        </w:rPr>
        <w:t>Political Science,</w:t>
      </w:r>
      <w:r>
        <w:t xml:space="preserve"> Vol. 65, No. 1, pp. 84-104.</w:t>
      </w:r>
    </w:p>
  </w:footnote>
  <w:footnote w:id="7">
    <w:p w:rsidR="008B391C" w:rsidRPr="00592264" w:rsidRDefault="008B391C">
      <w:pPr>
        <w:pStyle w:val="FootnoteText"/>
      </w:pPr>
      <w:r>
        <w:rPr>
          <w:rStyle w:val="FootnoteReference"/>
        </w:rPr>
        <w:footnoteRef/>
      </w:r>
      <w:r>
        <w:t xml:space="preserve"> Ibid.</w:t>
      </w:r>
    </w:p>
  </w:footnote>
  <w:footnote w:id="8">
    <w:p w:rsidR="008B391C" w:rsidRDefault="008B391C" w:rsidP="00F90032">
      <w:pPr>
        <w:pStyle w:val="FootnoteText"/>
      </w:pPr>
      <w:r>
        <w:rPr>
          <w:rStyle w:val="FootnoteReference"/>
        </w:rPr>
        <w:footnoteRef/>
      </w:r>
      <w:r>
        <w:t xml:space="preserve"> Stephen Bates, Laura Jenkins, and Zoe Pflaeger “Women in the Profession: The Composition of UK Political Science Departments by Sex” </w:t>
      </w:r>
      <w:r w:rsidRPr="001E6520">
        <w:rPr>
          <w:i/>
        </w:rPr>
        <w:t>Politics</w:t>
      </w:r>
      <w:r w:rsidRPr="001E6520">
        <w:t>, Vol. 32, No. 2.</w:t>
      </w:r>
      <w:r>
        <w:rPr>
          <w:i/>
        </w:rPr>
        <w:t xml:space="preserve"> </w:t>
      </w:r>
      <w:r w:rsidRPr="001E6520">
        <w:rPr>
          <w:i/>
        </w:rPr>
        <w:t xml:space="preserve"> </w:t>
      </w:r>
      <w:r>
        <w:t>(2012) 139 at 201.</w:t>
      </w:r>
      <w:r w:rsidRPr="00B9000E">
        <w:rPr>
          <w:rFonts w:ascii="Times New Roman" w:hAnsi="Times New Roman" w:cs="Times New Roman"/>
          <w:sz w:val="24"/>
          <w:szCs w:val="24"/>
        </w:rPr>
        <w:t xml:space="preserve"> </w:t>
      </w:r>
    </w:p>
  </w:footnote>
  <w:footnote w:id="9">
    <w:p w:rsidR="008B391C" w:rsidRDefault="008B391C">
      <w:pPr>
        <w:pStyle w:val="FootnoteText"/>
      </w:pPr>
      <w:r>
        <w:rPr>
          <w:rStyle w:val="FootnoteReference"/>
        </w:rPr>
        <w:footnoteRef/>
      </w:r>
      <w:r>
        <w:t xml:space="preserve"> Sandra Grey and Suzanne McNabb, Presentation to the Advancing Women in Political Science Workshop, Victoria University of Wellington, November 26, 2012. </w:t>
      </w:r>
    </w:p>
  </w:footnote>
  <w:footnote w:id="10">
    <w:p w:rsidR="008B391C" w:rsidRDefault="008B391C" w:rsidP="00F90032">
      <w:pPr>
        <w:pStyle w:val="FootnoteText"/>
      </w:pPr>
      <w:r>
        <w:rPr>
          <w:rStyle w:val="FootnoteReference"/>
        </w:rPr>
        <w:footnoteRef/>
      </w:r>
      <w:r>
        <w:t xml:space="preserve"> Jennifer Curtin “Women and Political Science in New Zealand: The State of the Discipline” 65(1) </w:t>
      </w:r>
      <w:r w:rsidRPr="001E6520">
        <w:rPr>
          <w:i/>
        </w:rPr>
        <w:t>Political Science</w:t>
      </w:r>
      <w:r>
        <w:t xml:space="preserve">  Vol. 65, No. 1, (2013), p. 63.   </w:t>
      </w:r>
    </w:p>
  </w:footnote>
  <w:footnote w:id="11">
    <w:p w:rsidR="008B391C" w:rsidRDefault="008B391C">
      <w:pPr>
        <w:pStyle w:val="FootnoteText"/>
      </w:pPr>
      <w:r>
        <w:rPr>
          <w:rStyle w:val="FootnoteReference"/>
        </w:rPr>
        <w:footnoteRef/>
      </w:r>
      <w:r>
        <w:t xml:space="preserve"> Ibid, p. 67.</w:t>
      </w:r>
    </w:p>
  </w:footnote>
  <w:footnote w:id="12">
    <w:p w:rsidR="008B391C" w:rsidRDefault="008B391C">
      <w:pPr>
        <w:pStyle w:val="FootnoteText"/>
      </w:pPr>
      <w:r>
        <w:rPr>
          <w:rStyle w:val="FootnoteReference"/>
        </w:rPr>
        <w:footnoteRef/>
      </w:r>
      <w:r>
        <w:t xml:space="preserve"> Ibid, p. 67. </w:t>
      </w:r>
    </w:p>
  </w:footnote>
  <w:footnote w:id="13">
    <w:p w:rsidR="008B391C" w:rsidRDefault="008B391C">
      <w:pPr>
        <w:pStyle w:val="FootnoteText"/>
      </w:pPr>
      <w:r>
        <w:rPr>
          <w:rStyle w:val="FootnoteReference"/>
        </w:rPr>
        <w:footnoteRef/>
      </w:r>
      <w:r>
        <w:t xml:space="preserve"> Ibid, p. 67. </w:t>
      </w:r>
    </w:p>
  </w:footnote>
  <w:footnote w:id="14">
    <w:p w:rsidR="008B391C" w:rsidRDefault="008B391C">
      <w:pPr>
        <w:pStyle w:val="FootnoteText"/>
      </w:pPr>
      <w:r>
        <w:rPr>
          <w:rStyle w:val="FootnoteReference"/>
        </w:rPr>
        <w:footnoteRef/>
      </w:r>
      <w:r>
        <w:t xml:space="preserve"> Ibid, p. 67-69.</w:t>
      </w:r>
    </w:p>
  </w:footnote>
  <w:footnote w:id="15">
    <w:p w:rsidR="008B391C" w:rsidRDefault="008B391C">
      <w:pPr>
        <w:pStyle w:val="FootnoteText"/>
      </w:pPr>
      <w:r>
        <w:rPr>
          <w:rStyle w:val="FootnoteReference"/>
        </w:rPr>
        <w:footnoteRef/>
      </w:r>
      <w:r>
        <w:t xml:space="preserve"> Ibid, p. 68-72.</w:t>
      </w:r>
    </w:p>
  </w:footnote>
  <w:footnote w:id="16">
    <w:p w:rsidR="008B391C" w:rsidRDefault="008B391C">
      <w:pPr>
        <w:pStyle w:val="FootnoteText"/>
      </w:pPr>
      <w:r>
        <w:rPr>
          <w:rStyle w:val="FootnoteReference"/>
        </w:rPr>
        <w:footnoteRef/>
      </w:r>
      <w:r>
        <w:t xml:space="preserve"> Timperley, p. 94. </w:t>
      </w:r>
    </w:p>
  </w:footnote>
  <w:footnote w:id="17">
    <w:p w:rsidR="008B391C" w:rsidRDefault="008B391C" w:rsidP="00F90032">
      <w:pPr>
        <w:pStyle w:val="FootnoteText"/>
      </w:pPr>
      <w:r>
        <w:rPr>
          <w:rStyle w:val="FootnoteReference"/>
        </w:rPr>
        <w:footnoteRef/>
      </w:r>
      <w:r>
        <w:t xml:space="preserve"> American Political Science Association, </w:t>
      </w:r>
      <w:r>
        <w:rPr>
          <w:i/>
        </w:rPr>
        <w:t>Women’s Advancement in Political Science A Report on the APSA Workshop on the Advancement of Women in Academic Political Science in the United States,</w:t>
      </w:r>
      <w:r>
        <w:t xml:space="preserve">  American Political Science Association,  (2004) Washington D.C., </w:t>
      </w:r>
      <w:hyperlink r:id="rId1" w:history="1">
        <w:r>
          <w:rPr>
            <w:rStyle w:val="Hyperlink"/>
          </w:rPr>
          <w:t>http://www.apsanet.org/imgtest/womeninpoliticalscience.pdf</w:t>
        </w:r>
      </w:hyperlink>
    </w:p>
  </w:footnote>
  <w:footnote w:id="18">
    <w:p w:rsidR="008B391C" w:rsidRDefault="008B391C" w:rsidP="00F90032">
      <w:pPr>
        <w:pStyle w:val="FootnoteText"/>
      </w:pPr>
      <w:r>
        <w:rPr>
          <w:rStyle w:val="FootnoteReference"/>
        </w:rPr>
        <w:footnoteRef/>
      </w:r>
      <w:r>
        <w:t xml:space="preserve"> Johanna Kantola “Why do all the Women Disappear? Gendering Processes in a Political Science Department” in </w:t>
      </w:r>
      <w:r w:rsidRPr="00676EF8">
        <w:rPr>
          <w:i/>
        </w:rPr>
        <w:t>Gender, Work and Organisation</w:t>
      </w:r>
      <w:r>
        <w:t xml:space="preserve"> Vol. 15, No. 2 (2008) p. 202. </w:t>
      </w:r>
    </w:p>
  </w:footnote>
  <w:footnote w:id="19">
    <w:p w:rsidR="008B391C" w:rsidRDefault="008B391C" w:rsidP="00F90032">
      <w:pPr>
        <w:pStyle w:val="FootnoteText"/>
      </w:pPr>
      <w:r>
        <w:rPr>
          <w:rStyle w:val="FootnoteReference"/>
        </w:rPr>
        <w:footnoteRef/>
      </w:r>
      <w:r>
        <w:t xml:space="preserve"> Vicki Hesli and Barbara Burrell “Faculty Rank Among Political Scientists and Reports on the Academic Environment: The Differential Impact of Gender on Observed Patterns” (1995) 28(1) PS: Political Science and Politics 101.</w:t>
      </w:r>
    </w:p>
  </w:footnote>
  <w:footnote w:id="20">
    <w:p w:rsidR="008B391C" w:rsidRDefault="008B391C" w:rsidP="00F90032">
      <w:pPr>
        <w:pStyle w:val="FootnoteText"/>
      </w:pPr>
      <w:r>
        <w:rPr>
          <w:rStyle w:val="FootnoteReference"/>
        </w:rPr>
        <w:footnoteRef/>
      </w:r>
      <w:r>
        <w:t xml:space="preserve"> Kantola, p. 206.</w:t>
      </w:r>
    </w:p>
  </w:footnote>
  <w:footnote w:id="21">
    <w:p w:rsidR="008B391C" w:rsidRDefault="008B391C" w:rsidP="008B5640">
      <w:pPr>
        <w:pStyle w:val="FootnoteText"/>
        <w:rPr>
          <w:rFonts w:ascii="Times New Roman" w:hAnsi="Times New Roman" w:cs="Times New Roman"/>
          <w:sz w:val="24"/>
          <w:szCs w:val="24"/>
        </w:rPr>
      </w:pPr>
      <w:r>
        <w:rPr>
          <w:rStyle w:val="FootnoteReference"/>
        </w:rPr>
        <w:footnoteRef/>
      </w:r>
      <w:r>
        <w:t xml:space="preserve"> Kathryn Sutherland, Presentation to “Advancing Women in Political Science Workshop”, Victoria University of Wellington, 26 November 2012. Kathryn’s work has since been published </w:t>
      </w:r>
      <w:r w:rsidRPr="008B5640">
        <w:rPr>
          <w:rFonts w:cstheme="minorHAnsi"/>
        </w:rPr>
        <w:t xml:space="preserve">Sutherland, K., Wilson, M. &amp; Williams, P. (2013). </w:t>
      </w:r>
      <w:r w:rsidRPr="008B5640">
        <w:rPr>
          <w:rFonts w:cstheme="minorHAnsi"/>
          <w:i/>
        </w:rPr>
        <w:t>Success in Academia? The experiences of early career academics in New Zealand</w:t>
      </w:r>
      <w:r w:rsidRPr="008B5640">
        <w:rPr>
          <w:rFonts w:cstheme="minorHAnsi"/>
        </w:rPr>
        <w:t xml:space="preserve">. Wellington: Ako Aotearoa. </w:t>
      </w:r>
      <w:hyperlink r:id="rId2" w:history="1">
        <w:r w:rsidRPr="008B5640">
          <w:rPr>
            <w:rStyle w:val="Hyperlink"/>
            <w:rFonts w:cstheme="minorHAnsi"/>
            <w:color w:val="auto"/>
          </w:rPr>
          <w:t>http://akoaotearoa.ac.nz/early-career-academics</w:t>
        </w:r>
      </w:hyperlink>
      <w:r>
        <w:rPr>
          <w:rFonts w:cstheme="minorHAnsi"/>
        </w:rPr>
        <w:t>.</w:t>
      </w:r>
    </w:p>
    <w:p w:rsidR="008B391C" w:rsidRDefault="008B391C">
      <w:pPr>
        <w:pStyle w:val="FootnoteText"/>
      </w:pPr>
    </w:p>
  </w:footnote>
  <w:footnote w:id="22">
    <w:p w:rsidR="008B391C" w:rsidRDefault="008B391C">
      <w:pPr>
        <w:pStyle w:val="FootnoteText"/>
      </w:pPr>
      <w:r>
        <w:rPr>
          <w:rStyle w:val="FootnoteReference"/>
        </w:rPr>
        <w:footnoteRef/>
      </w:r>
      <w:r>
        <w:t xml:space="preserve"> Ibid. </w:t>
      </w:r>
    </w:p>
  </w:footnote>
  <w:footnote w:id="23">
    <w:p w:rsidR="008B391C" w:rsidRDefault="008B391C">
      <w:pPr>
        <w:pStyle w:val="FootnoteText"/>
      </w:pPr>
      <w:r>
        <w:rPr>
          <w:rStyle w:val="FootnoteReference"/>
        </w:rPr>
        <w:footnoteRef/>
      </w:r>
      <w:r>
        <w:t xml:space="preserve"> Timperley, p. 97-99. </w:t>
      </w:r>
    </w:p>
  </w:footnote>
  <w:footnote w:id="24">
    <w:p w:rsidR="008B391C" w:rsidRDefault="008B391C" w:rsidP="00F90032">
      <w:pPr>
        <w:pStyle w:val="FootnoteText"/>
      </w:pPr>
      <w:r>
        <w:rPr>
          <w:rStyle w:val="FootnoteReference"/>
        </w:rPr>
        <w:footnoteRef/>
      </w:r>
      <w:r>
        <w:t xml:space="preserve"> Claire Timperley , Presentation to “Advancing Women in Political Science Workshop”, Victoria University of Wellington, 26 November 2012, </w:t>
      </w:r>
      <w:hyperlink r:id="rId3" w:history="1">
        <w:r>
          <w:rPr>
            <w:rStyle w:val="Hyperlink"/>
          </w:rPr>
          <w:t>http://people.virginia.edu/~cvt7fx/docs/WomenAcademia.pdf</w:t>
        </w:r>
      </w:hyperlink>
      <w:r>
        <w:t>.</w:t>
      </w:r>
    </w:p>
  </w:footnote>
  <w:footnote w:id="25">
    <w:p w:rsidR="008B391C" w:rsidRDefault="008B391C">
      <w:pPr>
        <w:pStyle w:val="FootnoteText"/>
      </w:pPr>
      <w:r>
        <w:rPr>
          <w:rStyle w:val="FootnoteReference"/>
        </w:rPr>
        <w:footnoteRef/>
      </w:r>
      <w:r>
        <w:t xml:space="preserve"> Sutherland,  2012.</w:t>
      </w:r>
    </w:p>
  </w:footnote>
  <w:footnote w:id="26">
    <w:p w:rsidR="008B391C" w:rsidRDefault="008B391C">
      <w:pPr>
        <w:pStyle w:val="FootnoteText"/>
      </w:pPr>
      <w:r>
        <w:rPr>
          <w:rStyle w:val="FootnoteReference"/>
        </w:rPr>
        <w:footnoteRef/>
      </w:r>
      <w:r>
        <w:t xml:space="preserve"> McLeay, 2012.</w:t>
      </w:r>
    </w:p>
  </w:footnote>
  <w:footnote w:id="27">
    <w:p w:rsidR="008B391C" w:rsidRDefault="008B391C" w:rsidP="00F90032">
      <w:pPr>
        <w:pStyle w:val="FootnoteText"/>
      </w:pPr>
      <w:r>
        <w:rPr>
          <w:rStyle w:val="FootnoteReference"/>
        </w:rPr>
        <w:footnoteRef/>
      </w:r>
      <w:r>
        <w:t xml:space="preserve"> Further information on PBRF is available through the Tertiary Education Commission. See Tertiary Education Commission “Performance-Based Research Fund” (4 December 2009)  Tertiary Education Commission &lt;</w:t>
      </w:r>
      <w:r w:rsidRPr="00C76126">
        <w:t>www.tec.govt.n</w:t>
      </w:r>
      <w:r>
        <w:t>z&gt;.</w:t>
      </w:r>
    </w:p>
  </w:footnote>
  <w:footnote w:id="28">
    <w:p w:rsidR="008B391C" w:rsidRDefault="008B391C">
      <w:pPr>
        <w:pStyle w:val="FootnoteText"/>
      </w:pPr>
      <w:r>
        <w:rPr>
          <w:rStyle w:val="FootnoteReference"/>
        </w:rPr>
        <w:footnoteRef/>
      </w:r>
      <w:r>
        <w:t xml:space="preserve"> Grey and McNabb, 2012. </w:t>
      </w:r>
    </w:p>
  </w:footnote>
  <w:footnote w:id="29">
    <w:p w:rsidR="008B391C" w:rsidRDefault="008B391C">
      <w:pPr>
        <w:pStyle w:val="FootnoteText"/>
      </w:pPr>
      <w:r>
        <w:rPr>
          <w:rStyle w:val="FootnoteReference"/>
        </w:rPr>
        <w:footnoteRef/>
      </w:r>
      <w:r>
        <w:t xml:space="preserve"> Ibid.</w:t>
      </w:r>
    </w:p>
  </w:footnote>
  <w:footnote w:id="30">
    <w:p w:rsidR="008B391C" w:rsidRDefault="008B391C">
      <w:pPr>
        <w:pStyle w:val="FootnoteText"/>
      </w:pPr>
      <w:r>
        <w:rPr>
          <w:rStyle w:val="FootnoteReference"/>
        </w:rPr>
        <w:footnoteRef/>
      </w:r>
      <w:r>
        <w:t xml:space="preserve"> McLeay, 2012. </w:t>
      </w:r>
    </w:p>
  </w:footnote>
  <w:footnote w:id="31">
    <w:p w:rsidR="008B391C" w:rsidRDefault="008B391C">
      <w:pPr>
        <w:pStyle w:val="FootnoteText"/>
      </w:pPr>
      <w:r>
        <w:rPr>
          <w:rStyle w:val="FootnoteReference"/>
        </w:rPr>
        <w:footnoteRef/>
      </w:r>
      <w:r>
        <w:t xml:space="preserve"> McLeay, 2012. </w:t>
      </w:r>
    </w:p>
  </w:footnote>
  <w:footnote w:id="32">
    <w:p w:rsidR="008B391C" w:rsidRDefault="008B391C" w:rsidP="00F90032">
      <w:pPr>
        <w:pStyle w:val="FootnoteText"/>
      </w:pPr>
      <w:r>
        <w:rPr>
          <w:rStyle w:val="FootnoteReference"/>
        </w:rPr>
        <w:footnoteRef/>
      </w:r>
      <w:r>
        <w:t xml:space="preserve"> Kantola, p. 214.</w:t>
      </w:r>
    </w:p>
  </w:footnote>
  <w:footnote w:id="33">
    <w:p w:rsidR="008B391C" w:rsidRDefault="008B391C" w:rsidP="00F90032">
      <w:pPr>
        <w:pStyle w:val="FootnoteText"/>
      </w:pPr>
      <w:r>
        <w:rPr>
          <w:rStyle w:val="FootnoteReference"/>
        </w:rPr>
        <w:footnoteRef/>
      </w:r>
      <w:r>
        <w:t xml:space="preserve"> Idem. </w:t>
      </w:r>
    </w:p>
  </w:footnote>
  <w:footnote w:id="34">
    <w:p w:rsidR="008B391C" w:rsidRDefault="008B391C">
      <w:pPr>
        <w:pStyle w:val="FootnoteText"/>
      </w:pPr>
      <w:r>
        <w:rPr>
          <w:rStyle w:val="FootnoteReference"/>
        </w:rPr>
        <w:footnoteRef/>
      </w:r>
      <w:r>
        <w:t xml:space="preserve"> Idem.</w:t>
      </w:r>
    </w:p>
  </w:footnote>
  <w:footnote w:id="35">
    <w:p w:rsidR="008B391C" w:rsidRDefault="008B391C" w:rsidP="00F90032">
      <w:pPr>
        <w:pStyle w:val="FootnoteText"/>
      </w:pPr>
      <w:r>
        <w:rPr>
          <w:rStyle w:val="FootnoteReference"/>
        </w:rPr>
        <w:footnoteRef/>
      </w:r>
      <w:r>
        <w:t xml:space="preserve"> Pamela Cotterill and Gayle Letherby “Women in Higher Education: Issues and Challenges” , </w:t>
      </w:r>
      <w:r w:rsidRPr="00AD1B19">
        <w:rPr>
          <w:i/>
        </w:rPr>
        <w:t>Women’s Studies International Forum</w:t>
      </w:r>
      <w:r>
        <w:t xml:space="preserve">,  (2005), Vol. 28, Issues 2-3, p. 109.  </w:t>
      </w:r>
    </w:p>
  </w:footnote>
  <w:footnote w:id="36">
    <w:p w:rsidR="008B391C" w:rsidRDefault="008B391C">
      <w:pPr>
        <w:pStyle w:val="FootnoteText"/>
      </w:pPr>
      <w:r>
        <w:rPr>
          <w:rStyle w:val="FootnoteReference"/>
        </w:rPr>
        <w:footnoteRef/>
      </w:r>
      <w:r>
        <w:t xml:space="preserve"> Kristen Monroe, Saba Ozyurt, Ted Wrigley, and Amy Alexander “Gender Equality in Academia: Bad News from the Trenches, and Some Possible Solutions”,  </w:t>
      </w:r>
      <w:r w:rsidRPr="00AD1B19">
        <w:rPr>
          <w:i/>
        </w:rPr>
        <w:t>Perspectives on Politics</w:t>
      </w:r>
      <w:r>
        <w:t xml:space="preserve"> (2008) Vol. 6, no. 2, p.  219.</w:t>
      </w:r>
    </w:p>
  </w:footnote>
  <w:footnote w:id="37">
    <w:p w:rsidR="008B391C" w:rsidRDefault="008B391C" w:rsidP="00F90032">
      <w:pPr>
        <w:pStyle w:val="FootnoteText"/>
      </w:pPr>
      <w:r>
        <w:rPr>
          <w:rStyle w:val="FootnoteReference"/>
        </w:rPr>
        <w:footnoteRef/>
      </w:r>
      <w:r>
        <w:t xml:space="preserve"> Virginia Valian “Beyond Gender Schemas: Improving the Advancement of Women in Academia” </w:t>
      </w:r>
      <w:r w:rsidRPr="00755836">
        <w:rPr>
          <w:i/>
        </w:rPr>
        <w:t xml:space="preserve">NWSA Journal </w:t>
      </w:r>
      <w:r>
        <w:t>(2004) Vol. 16, No. 1, p. 212.</w:t>
      </w:r>
    </w:p>
  </w:footnote>
  <w:footnote w:id="38">
    <w:p w:rsidR="008B391C" w:rsidRDefault="008B391C">
      <w:pPr>
        <w:pStyle w:val="FootnoteText"/>
      </w:pPr>
      <w:r>
        <w:rPr>
          <w:rStyle w:val="FootnoteReference"/>
        </w:rPr>
        <w:footnoteRef/>
      </w:r>
      <w:r>
        <w:t xml:space="preserve"> Grey and McNabb, 2012.</w:t>
      </w:r>
    </w:p>
  </w:footnote>
  <w:footnote w:id="39">
    <w:p w:rsidR="008B391C" w:rsidRDefault="008B391C">
      <w:pPr>
        <w:pStyle w:val="FootnoteText"/>
      </w:pPr>
      <w:r>
        <w:rPr>
          <w:rStyle w:val="FootnoteReference"/>
        </w:rPr>
        <w:footnoteRef/>
      </w:r>
      <w:r>
        <w:t xml:space="preserve"> McLeay, 2012.</w:t>
      </w:r>
    </w:p>
  </w:footnote>
  <w:footnote w:id="40">
    <w:p w:rsidR="008B391C" w:rsidRDefault="008B391C">
      <w:pPr>
        <w:pStyle w:val="FootnoteText"/>
      </w:pPr>
      <w:r>
        <w:rPr>
          <w:rStyle w:val="FootnoteReference"/>
        </w:rPr>
        <w:footnoteRef/>
      </w:r>
      <w:r>
        <w:t xml:space="preserve"> Sutherland, 2012.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5E"/>
    <w:multiLevelType w:val="hybridMultilevel"/>
    <w:tmpl w:val="84481D68"/>
    <w:lvl w:ilvl="0" w:tplc="42680E64">
      <w:start w:val="1"/>
      <w:numFmt w:val="decimal"/>
      <w:lvlText w:val="%1."/>
      <w:lvlJc w:val="left"/>
      <w:pPr>
        <w:ind w:left="644" w:hanging="360"/>
      </w:pPr>
      <w:rPr>
        <w:rFonts w:hint="default"/>
        <w:b/>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139611D2"/>
    <w:multiLevelType w:val="hybridMultilevel"/>
    <w:tmpl w:val="A07C3FD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5C35B9C"/>
    <w:multiLevelType w:val="hybridMultilevel"/>
    <w:tmpl w:val="8E641AEC"/>
    <w:lvl w:ilvl="0" w:tplc="58E485CC">
      <w:start w:val="1"/>
      <w:numFmt w:val="decimal"/>
      <w:lvlText w:val="%1."/>
      <w:lvlJc w:val="left"/>
      <w:pPr>
        <w:ind w:left="927" w:hanging="360"/>
      </w:pPr>
      <w:rPr>
        <w:rFonts w:ascii="Times New Roman" w:eastAsiaTheme="minorHAnsi" w:hAnsi="Times New Roman"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64A0B95"/>
    <w:multiLevelType w:val="hybridMultilevel"/>
    <w:tmpl w:val="8B744C24"/>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3656D0C"/>
    <w:multiLevelType w:val="hybridMultilevel"/>
    <w:tmpl w:val="D616947E"/>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508793E"/>
    <w:multiLevelType w:val="hybridMultilevel"/>
    <w:tmpl w:val="4378E9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6474F44"/>
    <w:multiLevelType w:val="hybridMultilevel"/>
    <w:tmpl w:val="4D88BCB2"/>
    <w:lvl w:ilvl="0" w:tplc="1409000F">
      <w:start w:val="1"/>
      <w:numFmt w:val="decimal"/>
      <w:lvlText w:val="%1."/>
      <w:lvlJc w:val="left"/>
      <w:pPr>
        <w:ind w:left="720" w:hanging="360"/>
      </w:pPr>
      <w:rPr>
        <w:rFonts w:hint="default"/>
        <w:color w:val="auto"/>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F90032"/>
    <w:rsid w:val="000244D8"/>
    <w:rsid w:val="000433F7"/>
    <w:rsid w:val="000521BD"/>
    <w:rsid w:val="0006628F"/>
    <w:rsid w:val="00072993"/>
    <w:rsid w:val="00080897"/>
    <w:rsid w:val="00082A82"/>
    <w:rsid w:val="000A3006"/>
    <w:rsid w:val="000C0B4B"/>
    <w:rsid w:val="000D0313"/>
    <w:rsid w:val="00113E35"/>
    <w:rsid w:val="001168CD"/>
    <w:rsid w:val="00181A2A"/>
    <w:rsid w:val="001D41A9"/>
    <w:rsid w:val="001E0967"/>
    <w:rsid w:val="001E5471"/>
    <w:rsid w:val="001E6520"/>
    <w:rsid w:val="001F5B58"/>
    <w:rsid w:val="00235B68"/>
    <w:rsid w:val="002B5374"/>
    <w:rsid w:val="002C0269"/>
    <w:rsid w:val="002C1CF3"/>
    <w:rsid w:val="002F6289"/>
    <w:rsid w:val="00312938"/>
    <w:rsid w:val="003445EA"/>
    <w:rsid w:val="00354BF8"/>
    <w:rsid w:val="00374215"/>
    <w:rsid w:val="003C5FEC"/>
    <w:rsid w:val="003D4D00"/>
    <w:rsid w:val="00400FBB"/>
    <w:rsid w:val="00403211"/>
    <w:rsid w:val="00427BA3"/>
    <w:rsid w:val="00440DA5"/>
    <w:rsid w:val="00457004"/>
    <w:rsid w:val="0048418A"/>
    <w:rsid w:val="00487A37"/>
    <w:rsid w:val="004E2D20"/>
    <w:rsid w:val="004F2853"/>
    <w:rsid w:val="004F4B7B"/>
    <w:rsid w:val="00510EA6"/>
    <w:rsid w:val="00527264"/>
    <w:rsid w:val="00530930"/>
    <w:rsid w:val="005402FB"/>
    <w:rsid w:val="005758A0"/>
    <w:rsid w:val="00592264"/>
    <w:rsid w:val="00597BA3"/>
    <w:rsid w:val="005B3340"/>
    <w:rsid w:val="005C05F8"/>
    <w:rsid w:val="005C24F7"/>
    <w:rsid w:val="005C6459"/>
    <w:rsid w:val="005F0A6E"/>
    <w:rsid w:val="00601162"/>
    <w:rsid w:val="00604E2C"/>
    <w:rsid w:val="0062249C"/>
    <w:rsid w:val="00623DA7"/>
    <w:rsid w:val="00625879"/>
    <w:rsid w:val="00630FCE"/>
    <w:rsid w:val="00652E76"/>
    <w:rsid w:val="00666917"/>
    <w:rsid w:val="00670374"/>
    <w:rsid w:val="00676EF8"/>
    <w:rsid w:val="0069282A"/>
    <w:rsid w:val="00694FB4"/>
    <w:rsid w:val="00696583"/>
    <w:rsid w:val="006A205B"/>
    <w:rsid w:val="006B72AB"/>
    <w:rsid w:val="006E290E"/>
    <w:rsid w:val="006F4675"/>
    <w:rsid w:val="006F53A8"/>
    <w:rsid w:val="006F67C7"/>
    <w:rsid w:val="00703E33"/>
    <w:rsid w:val="007046C9"/>
    <w:rsid w:val="007221D9"/>
    <w:rsid w:val="007257C1"/>
    <w:rsid w:val="00737D57"/>
    <w:rsid w:val="00755836"/>
    <w:rsid w:val="00764388"/>
    <w:rsid w:val="007960F0"/>
    <w:rsid w:val="007D3ACB"/>
    <w:rsid w:val="007F7016"/>
    <w:rsid w:val="00817FAF"/>
    <w:rsid w:val="00835314"/>
    <w:rsid w:val="008546F4"/>
    <w:rsid w:val="008601D8"/>
    <w:rsid w:val="00870FAC"/>
    <w:rsid w:val="008976EE"/>
    <w:rsid w:val="008A0423"/>
    <w:rsid w:val="008B391C"/>
    <w:rsid w:val="008B5640"/>
    <w:rsid w:val="008C02A6"/>
    <w:rsid w:val="008D4B69"/>
    <w:rsid w:val="008E798C"/>
    <w:rsid w:val="00900623"/>
    <w:rsid w:val="00902FE5"/>
    <w:rsid w:val="009069F2"/>
    <w:rsid w:val="00914BEE"/>
    <w:rsid w:val="00915732"/>
    <w:rsid w:val="0091602D"/>
    <w:rsid w:val="00936CE1"/>
    <w:rsid w:val="00950FBC"/>
    <w:rsid w:val="00956BF5"/>
    <w:rsid w:val="00982D21"/>
    <w:rsid w:val="009D1BD1"/>
    <w:rsid w:val="009E2D30"/>
    <w:rsid w:val="00A27712"/>
    <w:rsid w:val="00A512DB"/>
    <w:rsid w:val="00A53AAA"/>
    <w:rsid w:val="00A87CE8"/>
    <w:rsid w:val="00AA0ABD"/>
    <w:rsid w:val="00AA1A3E"/>
    <w:rsid w:val="00AD127E"/>
    <w:rsid w:val="00AD1B19"/>
    <w:rsid w:val="00B3358D"/>
    <w:rsid w:val="00B44D81"/>
    <w:rsid w:val="00B758DC"/>
    <w:rsid w:val="00B91340"/>
    <w:rsid w:val="00B95511"/>
    <w:rsid w:val="00BA473A"/>
    <w:rsid w:val="00BA54B7"/>
    <w:rsid w:val="00BE3091"/>
    <w:rsid w:val="00C069FB"/>
    <w:rsid w:val="00CA1953"/>
    <w:rsid w:val="00CA5524"/>
    <w:rsid w:val="00CE1C7E"/>
    <w:rsid w:val="00CE3E86"/>
    <w:rsid w:val="00D34239"/>
    <w:rsid w:val="00D47382"/>
    <w:rsid w:val="00D621AD"/>
    <w:rsid w:val="00D93628"/>
    <w:rsid w:val="00DB49E6"/>
    <w:rsid w:val="00DF3C08"/>
    <w:rsid w:val="00DF6F1E"/>
    <w:rsid w:val="00E534EF"/>
    <w:rsid w:val="00E71B98"/>
    <w:rsid w:val="00E74E42"/>
    <w:rsid w:val="00E80E6D"/>
    <w:rsid w:val="00EA0EAD"/>
    <w:rsid w:val="00EB672A"/>
    <w:rsid w:val="00EC400A"/>
    <w:rsid w:val="00EC6BB2"/>
    <w:rsid w:val="00F52F49"/>
    <w:rsid w:val="00F573D1"/>
    <w:rsid w:val="00F57586"/>
    <w:rsid w:val="00F60DA8"/>
    <w:rsid w:val="00F90032"/>
    <w:rsid w:val="00F9140B"/>
    <w:rsid w:val="00FB6E07"/>
    <w:rsid w:val="00FC5C76"/>
    <w:rsid w:val="00FD3845"/>
    <w:rsid w:val="00FE50B5"/>
    <w:rsid w:val="00FE5A31"/>
  </w:rsids>
  <m:mathPr>
    <m:mathFont m:val="@ＭＳ 明朝"/>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32"/>
  </w:style>
  <w:style w:type="paragraph" w:styleId="Heading1">
    <w:name w:val="heading 1"/>
    <w:basedOn w:val="Normal"/>
    <w:next w:val="Normal"/>
    <w:link w:val="Heading1Char"/>
    <w:uiPriority w:val="9"/>
    <w:qFormat/>
    <w:rsid w:val="00F90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9003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738A7"/>
    <w:rPr>
      <w:rFonts w:ascii="Lucida Grande" w:hAnsi="Lucida Grande"/>
      <w:sz w:val="18"/>
      <w:szCs w:val="18"/>
    </w:rPr>
  </w:style>
  <w:style w:type="character" w:customStyle="1" w:styleId="BalloonTextChar0">
    <w:name w:val="Balloon Text Char"/>
    <w:basedOn w:val="DefaultParagraphFont"/>
    <w:uiPriority w:val="99"/>
    <w:semiHidden/>
    <w:rsid w:val="00D738A7"/>
    <w:rPr>
      <w:rFonts w:ascii="Lucida Grande" w:hAnsi="Lucida Grande"/>
      <w:sz w:val="18"/>
      <w:szCs w:val="18"/>
    </w:rPr>
  </w:style>
  <w:style w:type="character" w:customStyle="1" w:styleId="Heading1Char">
    <w:name w:val="Heading 1 Char"/>
    <w:basedOn w:val="DefaultParagraphFont"/>
    <w:link w:val="Heading1"/>
    <w:uiPriority w:val="9"/>
    <w:rsid w:val="00F9003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F90032"/>
    <w:pPr>
      <w:spacing w:after="0" w:line="240" w:lineRule="auto"/>
    </w:pPr>
    <w:rPr>
      <w:sz w:val="20"/>
      <w:szCs w:val="20"/>
    </w:rPr>
  </w:style>
  <w:style w:type="character" w:customStyle="1" w:styleId="FootnoteTextChar">
    <w:name w:val="Footnote Text Char"/>
    <w:basedOn w:val="DefaultParagraphFont"/>
    <w:link w:val="FootnoteText"/>
    <w:uiPriority w:val="99"/>
    <w:rsid w:val="00F90032"/>
    <w:rPr>
      <w:sz w:val="20"/>
      <w:szCs w:val="20"/>
    </w:rPr>
  </w:style>
  <w:style w:type="character" w:styleId="FootnoteReference">
    <w:name w:val="footnote reference"/>
    <w:basedOn w:val="DefaultParagraphFont"/>
    <w:uiPriority w:val="99"/>
    <w:semiHidden/>
    <w:unhideWhenUsed/>
    <w:rsid w:val="00F90032"/>
    <w:rPr>
      <w:vertAlign w:val="superscript"/>
    </w:rPr>
  </w:style>
  <w:style w:type="paragraph" w:styleId="ListParagraph">
    <w:name w:val="List Paragraph"/>
    <w:basedOn w:val="Normal"/>
    <w:uiPriority w:val="34"/>
    <w:qFormat/>
    <w:rsid w:val="00F90032"/>
    <w:pPr>
      <w:ind w:left="720"/>
      <w:contextualSpacing/>
    </w:pPr>
  </w:style>
  <w:style w:type="paragraph" w:styleId="Title">
    <w:name w:val="Title"/>
    <w:basedOn w:val="Normal"/>
    <w:next w:val="Normal"/>
    <w:link w:val="TitleChar"/>
    <w:uiPriority w:val="10"/>
    <w:qFormat/>
    <w:rsid w:val="00F90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0032"/>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F9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032"/>
  </w:style>
  <w:style w:type="paragraph" w:styleId="TOCHeading">
    <w:name w:val="TOC Heading"/>
    <w:basedOn w:val="Heading1"/>
    <w:next w:val="Normal"/>
    <w:uiPriority w:val="39"/>
    <w:semiHidden/>
    <w:unhideWhenUsed/>
    <w:qFormat/>
    <w:rsid w:val="00F90032"/>
    <w:pPr>
      <w:outlineLvl w:val="9"/>
    </w:pPr>
    <w:rPr>
      <w:lang w:val="en-US" w:eastAsia="ja-JP"/>
    </w:rPr>
  </w:style>
  <w:style w:type="paragraph" w:styleId="TOC1">
    <w:name w:val="toc 1"/>
    <w:basedOn w:val="Normal"/>
    <w:next w:val="Normal"/>
    <w:autoRedefine/>
    <w:uiPriority w:val="39"/>
    <w:unhideWhenUsed/>
    <w:qFormat/>
    <w:rsid w:val="00F90032"/>
    <w:pPr>
      <w:spacing w:after="100"/>
    </w:pPr>
  </w:style>
  <w:style w:type="paragraph" w:styleId="Subtitle">
    <w:name w:val="Subtitle"/>
    <w:basedOn w:val="Normal"/>
    <w:next w:val="Normal"/>
    <w:link w:val="SubtitleChar"/>
    <w:uiPriority w:val="11"/>
    <w:qFormat/>
    <w:rsid w:val="00F9003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90032"/>
    <w:rPr>
      <w:rFonts w:asciiTheme="majorHAnsi" w:eastAsiaTheme="majorEastAsia" w:hAnsiTheme="majorHAnsi" w:cstheme="majorBidi"/>
      <w:i/>
      <w:iCs/>
      <w:color w:val="4F81BD" w:themeColor="accent1"/>
      <w:spacing w:val="15"/>
      <w:sz w:val="24"/>
      <w:szCs w:val="24"/>
      <w:lang w:val="en-US" w:eastAsia="ja-JP"/>
    </w:rPr>
  </w:style>
  <w:style w:type="paragraph" w:styleId="TOC2">
    <w:name w:val="toc 2"/>
    <w:basedOn w:val="Normal"/>
    <w:next w:val="Normal"/>
    <w:autoRedefine/>
    <w:uiPriority w:val="39"/>
    <w:unhideWhenUsed/>
    <w:qFormat/>
    <w:rsid w:val="00F90032"/>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F90032"/>
    <w:pPr>
      <w:spacing w:after="100"/>
      <w:ind w:left="440"/>
    </w:pPr>
    <w:rPr>
      <w:rFonts w:eastAsiaTheme="minorEastAsia"/>
      <w:lang w:val="en-US" w:eastAsia="ja-JP"/>
    </w:rPr>
  </w:style>
  <w:style w:type="character" w:customStyle="1" w:styleId="BalloonTextChar1">
    <w:name w:val="Balloon Text Char1"/>
    <w:basedOn w:val="DefaultParagraphFont"/>
    <w:link w:val="BalloonText"/>
    <w:uiPriority w:val="99"/>
    <w:semiHidden/>
    <w:rsid w:val="00F90032"/>
    <w:rPr>
      <w:rFonts w:ascii="Tahoma" w:hAnsi="Tahoma" w:cs="Tahoma"/>
      <w:sz w:val="16"/>
      <w:szCs w:val="16"/>
    </w:rPr>
  </w:style>
  <w:style w:type="character" w:styleId="Hyperlink">
    <w:name w:val="Hyperlink"/>
    <w:basedOn w:val="DefaultParagraphFont"/>
    <w:uiPriority w:val="99"/>
    <w:unhideWhenUsed/>
    <w:rsid w:val="00900623"/>
    <w:rPr>
      <w:color w:val="0000FF"/>
      <w:u w:val="single"/>
    </w:rPr>
  </w:style>
  <w:style w:type="paragraph" w:styleId="EndnoteText">
    <w:name w:val="endnote text"/>
    <w:basedOn w:val="Normal"/>
    <w:link w:val="EndnoteTextChar"/>
    <w:uiPriority w:val="99"/>
    <w:semiHidden/>
    <w:unhideWhenUsed/>
    <w:rsid w:val="007F70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016"/>
    <w:rPr>
      <w:sz w:val="20"/>
      <w:szCs w:val="20"/>
    </w:rPr>
  </w:style>
  <w:style w:type="character" w:styleId="EndnoteReference">
    <w:name w:val="endnote reference"/>
    <w:basedOn w:val="DefaultParagraphFont"/>
    <w:uiPriority w:val="99"/>
    <w:semiHidden/>
    <w:unhideWhenUsed/>
    <w:rsid w:val="007F7016"/>
    <w:rPr>
      <w:vertAlign w:val="superscript"/>
    </w:rPr>
  </w:style>
  <w:style w:type="character" w:styleId="CommentReference">
    <w:name w:val="annotation reference"/>
    <w:basedOn w:val="DefaultParagraphFont"/>
    <w:uiPriority w:val="99"/>
    <w:semiHidden/>
    <w:unhideWhenUsed/>
    <w:rsid w:val="00CE1C7E"/>
    <w:rPr>
      <w:sz w:val="18"/>
      <w:szCs w:val="18"/>
    </w:rPr>
  </w:style>
  <w:style w:type="paragraph" w:styleId="CommentText">
    <w:name w:val="annotation text"/>
    <w:basedOn w:val="Normal"/>
    <w:link w:val="CommentTextChar"/>
    <w:uiPriority w:val="99"/>
    <w:semiHidden/>
    <w:unhideWhenUsed/>
    <w:rsid w:val="00CE1C7E"/>
    <w:pPr>
      <w:spacing w:line="240" w:lineRule="auto"/>
    </w:pPr>
    <w:rPr>
      <w:sz w:val="24"/>
      <w:szCs w:val="24"/>
    </w:rPr>
  </w:style>
  <w:style w:type="character" w:customStyle="1" w:styleId="CommentTextChar">
    <w:name w:val="Comment Text Char"/>
    <w:basedOn w:val="DefaultParagraphFont"/>
    <w:link w:val="CommentText"/>
    <w:uiPriority w:val="99"/>
    <w:semiHidden/>
    <w:rsid w:val="00CE1C7E"/>
    <w:rPr>
      <w:sz w:val="24"/>
      <w:szCs w:val="24"/>
    </w:rPr>
  </w:style>
  <w:style w:type="paragraph" w:styleId="CommentSubject">
    <w:name w:val="annotation subject"/>
    <w:basedOn w:val="CommentText"/>
    <w:next w:val="CommentText"/>
    <w:link w:val="CommentSubjectChar"/>
    <w:uiPriority w:val="99"/>
    <w:semiHidden/>
    <w:unhideWhenUsed/>
    <w:rsid w:val="00CE1C7E"/>
    <w:rPr>
      <w:b/>
      <w:bCs/>
      <w:sz w:val="20"/>
      <w:szCs w:val="20"/>
    </w:rPr>
  </w:style>
  <w:style w:type="character" w:customStyle="1" w:styleId="CommentSubjectChar">
    <w:name w:val="Comment Subject Char"/>
    <w:basedOn w:val="CommentTextChar"/>
    <w:link w:val="CommentSubject"/>
    <w:uiPriority w:val="99"/>
    <w:semiHidden/>
    <w:rsid w:val="00CE1C7E"/>
    <w:rPr>
      <w:b/>
      <w:bCs/>
      <w:sz w:val="20"/>
      <w:szCs w:val="20"/>
    </w:rPr>
  </w:style>
  <w:style w:type="paragraph" w:styleId="Header">
    <w:name w:val="header"/>
    <w:basedOn w:val="Normal"/>
    <w:link w:val="HeaderChar"/>
    <w:uiPriority w:val="99"/>
    <w:unhideWhenUsed/>
    <w:rsid w:val="008B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40"/>
  </w:style>
  <w:style w:type="character" w:styleId="FollowedHyperlink">
    <w:name w:val="FollowedHyperlink"/>
    <w:basedOn w:val="DefaultParagraphFont"/>
    <w:uiPriority w:val="99"/>
    <w:semiHidden/>
    <w:unhideWhenUsed/>
    <w:rsid w:val="00956B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32"/>
  </w:style>
  <w:style w:type="paragraph" w:styleId="Heading1">
    <w:name w:val="heading 1"/>
    <w:basedOn w:val="Normal"/>
    <w:next w:val="Normal"/>
    <w:link w:val="Heading1Char"/>
    <w:uiPriority w:val="9"/>
    <w:qFormat/>
    <w:rsid w:val="00F90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003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738A7"/>
    <w:rPr>
      <w:rFonts w:ascii="Lucida Grande" w:hAnsi="Lucida Grande"/>
      <w:sz w:val="18"/>
      <w:szCs w:val="18"/>
    </w:rPr>
  </w:style>
  <w:style w:type="character" w:customStyle="1" w:styleId="BalloonTextChar0">
    <w:name w:val="Balloon Text Char"/>
    <w:basedOn w:val="DefaultParagraphFont"/>
    <w:uiPriority w:val="99"/>
    <w:semiHidden/>
    <w:rsid w:val="00D738A7"/>
    <w:rPr>
      <w:rFonts w:ascii="Lucida Grande" w:hAnsi="Lucida Grande"/>
      <w:sz w:val="18"/>
      <w:szCs w:val="18"/>
    </w:rPr>
  </w:style>
  <w:style w:type="character" w:customStyle="1" w:styleId="Heading1Char">
    <w:name w:val="Heading 1 Char"/>
    <w:basedOn w:val="DefaultParagraphFont"/>
    <w:link w:val="Heading1"/>
    <w:uiPriority w:val="9"/>
    <w:rsid w:val="00F9003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F90032"/>
    <w:pPr>
      <w:spacing w:after="0" w:line="240" w:lineRule="auto"/>
    </w:pPr>
    <w:rPr>
      <w:sz w:val="20"/>
      <w:szCs w:val="20"/>
    </w:rPr>
  </w:style>
  <w:style w:type="character" w:customStyle="1" w:styleId="FootnoteTextChar">
    <w:name w:val="Footnote Text Char"/>
    <w:basedOn w:val="DefaultParagraphFont"/>
    <w:link w:val="FootnoteText"/>
    <w:uiPriority w:val="99"/>
    <w:rsid w:val="00F90032"/>
    <w:rPr>
      <w:sz w:val="20"/>
      <w:szCs w:val="20"/>
    </w:rPr>
  </w:style>
  <w:style w:type="character" w:styleId="FootnoteReference">
    <w:name w:val="footnote reference"/>
    <w:basedOn w:val="DefaultParagraphFont"/>
    <w:uiPriority w:val="99"/>
    <w:semiHidden/>
    <w:unhideWhenUsed/>
    <w:rsid w:val="00F90032"/>
    <w:rPr>
      <w:vertAlign w:val="superscript"/>
    </w:rPr>
  </w:style>
  <w:style w:type="paragraph" w:styleId="ListParagraph">
    <w:name w:val="List Paragraph"/>
    <w:basedOn w:val="Normal"/>
    <w:uiPriority w:val="34"/>
    <w:qFormat/>
    <w:rsid w:val="00F90032"/>
    <w:pPr>
      <w:ind w:left="720"/>
      <w:contextualSpacing/>
    </w:pPr>
  </w:style>
  <w:style w:type="paragraph" w:styleId="Title">
    <w:name w:val="Title"/>
    <w:basedOn w:val="Normal"/>
    <w:next w:val="Normal"/>
    <w:link w:val="TitleChar"/>
    <w:uiPriority w:val="10"/>
    <w:qFormat/>
    <w:rsid w:val="00F90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0032"/>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F9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032"/>
  </w:style>
  <w:style w:type="paragraph" w:styleId="TOCHeading">
    <w:name w:val="TOC Heading"/>
    <w:basedOn w:val="Heading1"/>
    <w:next w:val="Normal"/>
    <w:uiPriority w:val="39"/>
    <w:semiHidden/>
    <w:unhideWhenUsed/>
    <w:qFormat/>
    <w:rsid w:val="00F90032"/>
    <w:pPr>
      <w:outlineLvl w:val="9"/>
    </w:pPr>
    <w:rPr>
      <w:lang w:val="en-US" w:eastAsia="ja-JP"/>
    </w:rPr>
  </w:style>
  <w:style w:type="paragraph" w:styleId="TOC1">
    <w:name w:val="toc 1"/>
    <w:basedOn w:val="Normal"/>
    <w:next w:val="Normal"/>
    <w:autoRedefine/>
    <w:uiPriority w:val="39"/>
    <w:unhideWhenUsed/>
    <w:qFormat/>
    <w:rsid w:val="00F90032"/>
    <w:pPr>
      <w:spacing w:after="100"/>
    </w:pPr>
  </w:style>
  <w:style w:type="paragraph" w:styleId="Subtitle">
    <w:name w:val="Subtitle"/>
    <w:basedOn w:val="Normal"/>
    <w:next w:val="Normal"/>
    <w:link w:val="SubtitleChar"/>
    <w:uiPriority w:val="11"/>
    <w:qFormat/>
    <w:rsid w:val="00F9003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90032"/>
    <w:rPr>
      <w:rFonts w:asciiTheme="majorHAnsi" w:eastAsiaTheme="majorEastAsia" w:hAnsiTheme="majorHAnsi" w:cstheme="majorBidi"/>
      <w:i/>
      <w:iCs/>
      <w:color w:val="4F81BD" w:themeColor="accent1"/>
      <w:spacing w:val="15"/>
      <w:sz w:val="24"/>
      <w:szCs w:val="24"/>
      <w:lang w:val="en-US" w:eastAsia="ja-JP"/>
    </w:rPr>
  </w:style>
  <w:style w:type="paragraph" w:styleId="TOC2">
    <w:name w:val="toc 2"/>
    <w:basedOn w:val="Normal"/>
    <w:next w:val="Normal"/>
    <w:autoRedefine/>
    <w:uiPriority w:val="39"/>
    <w:unhideWhenUsed/>
    <w:qFormat/>
    <w:rsid w:val="00F90032"/>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F90032"/>
    <w:pPr>
      <w:spacing w:after="100"/>
      <w:ind w:left="440"/>
    </w:pPr>
    <w:rPr>
      <w:rFonts w:eastAsiaTheme="minorEastAsia"/>
      <w:lang w:val="en-US" w:eastAsia="ja-JP"/>
    </w:rPr>
  </w:style>
  <w:style w:type="character" w:customStyle="1" w:styleId="BalloonTextChar1">
    <w:name w:val="Balloon Text Char1"/>
    <w:basedOn w:val="DefaultParagraphFont"/>
    <w:link w:val="BalloonText"/>
    <w:uiPriority w:val="99"/>
    <w:semiHidden/>
    <w:rsid w:val="00F90032"/>
    <w:rPr>
      <w:rFonts w:ascii="Tahoma" w:hAnsi="Tahoma" w:cs="Tahoma"/>
      <w:sz w:val="16"/>
      <w:szCs w:val="16"/>
    </w:rPr>
  </w:style>
  <w:style w:type="character" w:styleId="Hyperlink">
    <w:name w:val="Hyperlink"/>
    <w:basedOn w:val="DefaultParagraphFont"/>
    <w:uiPriority w:val="99"/>
    <w:unhideWhenUsed/>
    <w:rsid w:val="00900623"/>
    <w:rPr>
      <w:color w:val="0000FF"/>
      <w:u w:val="single"/>
    </w:rPr>
  </w:style>
  <w:style w:type="paragraph" w:styleId="EndnoteText">
    <w:name w:val="endnote text"/>
    <w:basedOn w:val="Normal"/>
    <w:link w:val="EndnoteTextChar"/>
    <w:uiPriority w:val="99"/>
    <w:semiHidden/>
    <w:unhideWhenUsed/>
    <w:rsid w:val="007F70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016"/>
    <w:rPr>
      <w:sz w:val="20"/>
      <w:szCs w:val="20"/>
    </w:rPr>
  </w:style>
  <w:style w:type="character" w:styleId="EndnoteReference">
    <w:name w:val="endnote reference"/>
    <w:basedOn w:val="DefaultParagraphFont"/>
    <w:uiPriority w:val="99"/>
    <w:semiHidden/>
    <w:unhideWhenUsed/>
    <w:rsid w:val="007F7016"/>
    <w:rPr>
      <w:vertAlign w:val="superscript"/>
    </w:rPr>
  </w:style>
  <w:style w:type="character" w:styleId="CommentReference">
    <w:name w:val="annotation reference"/>
    <w:basedOn w:val="DefaultParagraphFont"/>
    <w:uiPriority w:val="99"/>
    <w:semiHidden/>
    <w:unhideWhenUsed/>
    <w:rsid w:val="00CE1C7E"/>
    <w:rPr>
      <w:sz w:val="18"/>
      <w:szCs w:val="18"/>
    </w:rPr>
  </w:style>
  <w:style w:type="paragraph" w:styleId="CommentText">
    <w:name w:val="annotation text"/>
    <w:basedOn w:val="Normal"/>
    <w:link w:val="CommentTextChar"/>
    <w:uiPriority w:val="99"/>
    <w:semiHidden/>
    <w:unhideWhenUsed/>
    <w:rsid w:val="00CE1C7E"/>
    <w:pPr>
      <w:spacing w:line="240" w:lineRule="auto"/>
    </w:pPr>
    <w:rPr>
      <w:sz w:val="24"/>
      <w:szCs w:val="24"/>
    </w:rPr>
  </w:style>
  <w:style w:type="character" w:customStyle="1" w:styleId="CommentTextChar">
    <w:name w:val="Comment Text Char"/>
    <w:basedOn w:val="DefaultParagraphFont"/>
    <w:link w:val="CommentText"/>
    <w:uiPriority w:val="99"/>
    <w:semiHidden/>
    <w:rsid w:val="00CE1C7E"/>
    <w:rPr>
      <w:sz w:val="24"/>
      <w:szCs w:val="24"/>
    </w:rPr>
  </w:style>
  <w:style w:type="paragraph" w:styleId="CommentSubject">
    <w:name w:val="annotation subject"/>
    <w:basedOn w:val="CommentText"/>
    <w:next w:val="CommentText"/>
    <w:link w:val="CommentSubjectChar"/>
    <w:uiPriority w:val="99"/>
    <w:semiHidden/>
    <w:unhideWhenUsed/>
    <w:rsid w:val="00CE1C7E"/>
    <w:rPr>
      <w:b/>
      <w:bCs/>
      <w:sz w:val="20"/>
      <w:szCs w:val="20"/>
    </w:rPr>
  </w:style>
  <w:style w:type="character" w:customStyle="1" w:styleId="CommentSubjectChar">
    <w:name w:val="Comment Subject Char"/>
    <w:basedOn w:val="CommentTextChar"/>
    <w:link w:val="CommentSubject"/>
    <w:uiPriority w:val="99"/>
    <w:semiHidden/>
    <w:rsid w:val="00CE1C7E"/>
    <w:rPr>
      <w:b/>
      <w:bCs/>
      <w:sz w:val="20"/>
      <w:szCs w:val="20"/>
    </w:rPr>
  </w:style>
  <w:style w:type="paragraph" w:styleId="Header">
    <w:name w:val="header"/>
    <w:basedOn w:val="Normal"/>
    <w:link w:val="HeaderChar"/>
    <w:uiPriority w:val="99"/>
    <w:unhideWhenUsed/>
    <w:rsid w:val="008B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40"/>
  </w:style>
  <w:style w:type="character" w:styleId="FollowedHyperlink">
    <w:name w:val="FollowedHyperlink"/>
    <w:basedOn w:val="DefaultParagraphFont"/>
    <w:uiPriority w:val="99"/>
    <w:semiHidden/>
    <w:unhideWhenUsed/>
    <w:rsid w:val="00956B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sanet.org/imgtest/womeninpoliticalscience.pdf" TargetMode="External"/><Relationship Id="rId12" Type="http://schemas.openxmlformats.org/officeDocument/2006/relationships/hyperlink" Target="http://akoaotearoa.ac.nz/early-career-academics" TargetMode="External"/><Relationship Id="rId13" Type="http://schemas.openxmlformats.org/officeDocument/2006/relationships/hyperlink" Target="http://people.virginia.edu/~cvt7fx/docs/WomenAcademia.pdf" TargetMode="External"/><Relationship Id="rId14" Type="http://schemas.openxmlformats.org/officeDocument/2006/relationships/hyperlink" Target="http://philosophy.rutgers.edu/graduate-program/climate/133-graduate/climate/529-climate-of-women-implicit-bias" TargetMode="External"/><Relationship Id="rId15" Type="http://schemas.openxmlformats.org/officeDocument/2006/relationships/hyperlink" Target="http://www.biasproject.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s.org/programs/women/reports/bestpractices/female-faculty.cfm" TargetMode="External"/><Relationship Id="rId10" Type="http://schemas.openxmlformats.org/officeDocument/2006/relationships/hyperlink" Target="http://wipsworkshop.weebl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sanet.org/imgtest/womeninpoliticalscience.pdf" TargetMode="External"/><Relationship Id="rId2" Type="http://schemas.openxmlformats.org/officeDocument/2006/relationships/hyperlink" Target="http://akoaotearoa.ac.nz/early-career-academics" TargetMode="External"/><Relationship Id="rId3" Type="http://schemas.openxmlformats.org/officeDocument/2006/relationships/hyperlink" Target="http://people.virginia.edu/~cvt7fx/docs/WomenAcadem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59D98-1F0A-094F-8C4E-2626BB42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9155</Words>
  <Characters>52186</Characters>
  <Application>Microsoft Macintosh Word</Application>
  <DocSecurity>0</DocSecurity>
  <Lines>434</Lines>
  <Paragraphs>104</Paragraphs>
  <ScaleCrop>false</ScaleCrop>
  <HeadingPairs>
    <vt:vector size="2" baseType="variant">
      <vt:variant>
        <vt:lpstr>Title</vt:lpstr>
      </vt:variant>
      <vt:variant>
        <vt:i4>1</vt:i4>
      </vt:variant>
    </vt:vector>
  </HeadingPairs>
  <TitlesOfParts>
    <vt:vector size="1" baseType="lpstr">
      <vt:lpstr>ADVANCING THE STATUS OF WOMEN IN POLITICAL SCIENCE and internatonal Relations  IN NEW ZEALAND</vt:lpstr>
    </vt:vector>
  </TitlesOfParts>
  <Company>Hewlett-Packard</Company>
  <LinksUpToDate>false</LinksUpToDate>
  <CharactersWithSpaces>64088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THE STATUS OF WOMEN IN POLITICAL SCIENCE and internatonal Relations  IN NEW ZEALAND</dc:title>
  <dc:creator>Aysser</dc:creator>
  <cp:lastModifiedBy>Vicki Spencer</cp:lastModifiedBy>
  <cp:revision>2</cp:revision>
  <cp:lastPrinted>2014-02-28T04:18:00Z</cp:lastPrinted>
  <dcterms:created xsi:type="dcterms:W3CDTF">2014-05-19T22:51:00Z</dcterms:created>
  <dcterms:modified xsi:type="dcterms:W3CDTF">2014-05-19T22:51:00Z</dcterms:modified>
</cp:coreProperties>
</file>